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50019580"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075BD7FB" w:rsidR="00A32B38" w:rsidRPr="00364C75" w:rsidRDefault="00544632" w:rsidP="00A32B38">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4004D397" w:rsidR="00532F3D" w:rsidRPr="00416FF8" w:rsidRDefault="00FD0711" w:rsidP="00416FF8">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3996590F" w14:textId="794D17E1" w:rsidR="001F003F" w:rsidRPr="009C0D38" w:rsidRDefault="009C0D38" w:rsidP="009C0D38">
            <w:pPr>
              <w:rPr>
                <w:rFonts w:asciiTheme="majorBidi" w:hAnsiTheme="majorBidi" w:cstheme="majorBidi"/>
                <w:b/>
                <w:bCs/>
                <w:sz w:val="24"/>
                <w:szCs w:val="24"/>
                <w:lang w:val="it-IT"/>
              </w:rPr>
            </w:pPr>
            <w:r w:rsidRPr="009C0D38">
              <w:rPr>
                <w:rFonts w:asciiTheme="majorBidi" w:eastAsia="Calibri" w:hAnsiTheme="majorBidi" w:cstheme="majorBidi"/>
                <w:b/>
                <w:sz w:val="24"/>
                <w:szCs w:val="24"/>
                <w:lang w:val="it-IT"/>
              </w:rPr>
              <w:t>Pregătire specializată într-o disciplină sportivă</w:t>
            </w:r>
            <w:r w:rsidR="00EB2B74">
              <w:rPr>
                <w:rFonts w:asciiTheme="majorBidi" w:eastAsia="Calibri" w:hAnsiTheme="majorBidi" w:cstheme="majorBidi"/>
                <w:b/>
                <w:sz w:val="24"/>
                <w:szCs w:val="24"/>
                <w:lang w:val="it-IT"/>
              </w:rPr>
              <w:t xml:space="preserve"> I</w:t>
            </w:r>
            <w:r w:rsidR="00EC5620">
              <w:rPr>
                <w:rFonts w:asciiTheme="majorBidi" w:eastAsia="Calibri" w:hAnsiTheme="majorBidi" w:cstheme="majorBidi"/>
                <w:b/>
                <w:sz w:val="24"/>
                <w:szCs w:val="24"/>
                <w:lang w:val="it-IT"/>
              </w:rPr>
              <w:t>I</w:t>
            </w:r>
            <w:r w:rsidR="00F75197">
              <w:rPr>
                <w:rFonts w:asciiTheme="majorBidi" w:eastAsia="Calibri" w:hAnsiTheme="majorBidi" w:cstheme="majorBidi"/>
                <w:b/>
                <w:sz w:val="24"/>
                <w:szCs w:val="24"/>
                <w:lang w:val="it-IT"/>
              </w:rPr>
              <w:t>I</w:t>
            </w:r>
            <w:r w:rsidRPr="009C0D38">
              <w:rPr>
                <w:rFonts w:asciiTheme="majorBidi" w:eastAsia="Calibri" w:hAnsiTheme="majorBidi" w:cstheme="majorBidi"/>
                <w:b/>
                <w:sz w:val="24"/>
                <w:szCs w:val="24"/>
                <w:lang w:val="it-IT"/>
              </w:rPr>
              <w:t xml:space="preserve"> – volei</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70615D66" w:rsidR="00FD0711" w:rsidRPr="0007194F" w:rsidRDefault="00AB6174" w:rsidP="000B3BD0">
            <w:pPr>
              <w:spacing w:after="0" w:line="240" w:lineRule="auto"/>
              <w:rPr>
                <w:rFonts w:ascii="Times New Roman" w:hAnsi="Times New Roman"/>
                <w:sz w:val="24"/>
                <w:szCs w:val="24"/>
              </w:rPr>
            </w:pPr>
            <w:r>
              <w:rPr>
                <w:rFonts w:ascii="Times New Roman" w:hAnsi="Times New Roman"/>
                <w:sz w:val="24"/>
                <w:szCs w:val="24"/>
              </w:rPr>
              <w:t>Rada Larisa</w:t>
            </w:r>
            <w:r w:rsidR="00364359">
              <w:rPr>
                <w:rFonts w:ascii="Times New Roman" w:hAnsi="Times New Roman"/>
                <w:sz w:val="24"/>
                <w:szCs w:val="24"/>
              </w:rPr>
              <w:t xml:space="preserve"> </w:t>
            </w:r>
          </w:p>
        </w:tc>
      </w:tr>
      <w:tr w:rsidR="00FD0711" w:rsidRPr="0007194F" w14:paraId="4C0392E2" w14:textId="77777777" w:rsidTr="00204311">
        <w:tc>
          <w:tcPr>
            <w:tcW w:w="4449" w:type="dxa"/>
            <w:gridSpan w:val="5"/>
          </w:tcPr>
          <w:p w14:paraId="0068B97D" w14:textId="2685343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6C3BBE25" w:rsidR="00FD0711" w:rsidRPr="0007194F" w:rsidRDefault="00AB6174" w:rsidP="000B3BD0">
            <w:pPr>
              <w:spacing w:after="0" w:line="240" w:lineRule="auto"/>
              <w:rPr>
                <w:rFonts w:ascii="Times New Roman" w:hAnsi="Times New Roman"/>
                <w:sz w:val="24"/>
                <w:szCs w:val="24"/>
              </w:rPr>
            </w:pPr>
            <w:r>
              <w:rPr>
                <w:rFonts w:ascii="Times New Roman" w:hAnsi="Times New Roman"/>
                <w:sz w:val="24"/>
                <w:szCs w:val="24"/>
              </w:rPr>
              <w:t>Rada Larisa</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3E018893" w:rsidR="00FD0711" w:rsidRPr="0007194F" w:rsidRDefault="00F13B1A"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5BE13E4D"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r w:rsidR="00EC5620">
              <w:rPr>
                <w:rFonts w:ascii="Times New Roman" w:hAnsi="Times New Roman"/>
                <w:sz w:val="24"/>
                <w:szCs w:val="24"/>
              </w:rPr>
              <w:t>I</w:t>
            </w:r>
            <w:r w:rsidR="00F13B1A">
              <w:rPr>
                <w:rFonts w:ascii="Times New Roman" w:hAnsi="Times New Roman"/>
                <w:sz w:val="24"/>
                <w:szCs w:val="24"/>
              </w:rPr>
              <w:t>I</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7CE8DCCA" w:rsidR="00FD0711" w:rsidRPr="00B97DD5" w:rsidRDefault="00AC03A4" w:rsidP="000B3BD0">
            <w:pPr>
              <w:spacing w:after="0" w:line="240" w:lineRule="auto"/>
              <w:rPr>
                <w:rFonts w:ascii="Times New Roman" w:hAnsi="Times New Roman"/>
                <w:sz w:val="24"/>
                <w:szCs w:val="24"/>
              </w:rPr>
            </w:pPr>
            <w:r>
              <w:rPr>
                <w:rFonts w:ascii="Times New Roman" w:hAnsi="Times New Roman"/>
                <w:sz w:val="24"/>
                <w:szCs w:val="24"/>
              </w:rPr>
              <w:t>Ob</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40C74476" w:rsidR="00204311" w:rsidRPr="00C116E4" w:rsidRDefault="00AC03A4" w:rsidP="000B3BD0">
            <w:pPr>
              <w:spacing w:line="240" w:lineRule="auto"/>
              <w:rPr>
                <w:rFonts w:ascii="Times New Roman" w:hAnsi="Times New Roman"/>
                <w:sz w:val="24"/>
                <w:szCs w:val="24"/>
                <w:lang w:val="en-US"/>
              </w:rPr>
            </w:pPr>
            <w:r>
              <w:rPr>
                <w:rFonts w:ascii="Times New Roman" w:hAnsi="Times New Roman"/>
                <w:sz w:val="24"/>
                <w:szCs w:val="24"/>
                <w:lang w:val="en-US"/>
              </w:rPr>
              <w:t>DA</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7F3FA399" w:rsidR="00204311" w:rsidRPr="007F393B" w:rsidRDefault="00F13B1A" w:rsidP="00F13B1A">
            <w:pPr>
              <w:spacing w:after="0" w:line="240" w:lineRule="auto"/>
              <w:jc w:val="center"/>
              <w:rPr>
                <w:rFonts w:ascii="Times New Roman" w:hAnsi="Times New Roman"/>
                <w:sz w:val="24"/>
                <w:szCs w:val="24"/>
              </w:rPr>
            </w:pPr>
            <w:r w:rsidRPr="00F13B1A">
              <w:rPr>
                <w:rFonts w:ascii="Times New Roman" w:hAnsi="Times New Roman"/>
                <w:sz w:val="24"/>
                <w:szCs w:val="24"/>
              </w:rPr>
              <w:t>UPB.18.M3.O.04-03</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20"/>
        <w:gridCol w:w="580"/>
      </w:tblGrid>
      <w:tr w:rsidR="00FD0711" w:rsidRPr="0007194F" w14:paraId="02F8C437" w14:textId="77777777" w:rsidTr="009C0D38">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7B33DD11" w:rsidR="00FD0711" w:rsidRPr="0007194F" w:rsidRDefault="009C0D38" w:rsidP="000B3BD0">
            <w:pPr>
              <w:spacing w:after="0" w:line="240" w:lineRule="auto"/>
              <w:rPr>
                <w:rFonts w:ascii="Times New Roman" w:hAnsi="Times New Roman"/>
                <w:sz w:val="24"/>
                <w:szCs w:val="24"/>
              </w:rPr>
            </w:pPr>
            <w:r>
              <w:rPr>
                <w:rFonts w:ascii="Times New Roman" w:hAnsi="Times New Roman"/>
                <w:sz w:val="24"/>
                <w:szCs w:val="24"/>
              </w:rPr>
              <w:t>4</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28E34B1F" w:rsidR="00FD0711" w:rsidRPr="0007194F" w:rsidRDefault="009C0D38" w:rsidP="000B3BD0">
            <w:pPr>
              <w:spacing w:after="0" w:line="240" w:lineRule="auto"/>
              <w:rPr>
                <w:rFonts w:ascii="Times New Roman" w:hAnsi="Times New Roman"/>
                <w:sz w:val="24"/>
                <w:szCs w:val="24"/>
              </w:rPr>
            </w:pPr>
            <w:r>
              <w:rPr>
                <w:rFonts w:ascii="Times New Roman" w:hAnsi="Times New Roman"/>
                <w:sz w:val="24"/>
                <w:szCs w:val="24"/>
              </w:rPr>
              <w:t>2</w:t>
            </w:r>
          </w:p>
        </w:tc>
        <w:tc>
          <w:tcPr>
            <w:tcW w:w="2520"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80" w:type="dxa"/>
          </w:tcPr>
          <w:p w14:paraId="11765071" w14:textId="4239256F" w:rsidR="00FD0711" w:rsidRPr="0007194F" w:rsidRDefault="002B3BDA"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9C0D38">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14575FA3" w:rsidR="00FD0711" w:rsidRPr="0007194F" w:rsidRDefault="009C0D38" w:rsidP="000B3BD0">
            <w:pPr>
              <w:spacing w:after="0" w:line="240" w:lineRule="auto"/>
              <w:rPr>
                <w:rFonts w:ascii="Times New Roman" w:hAnsi="Times New Roman"/>
                <w:sz w:val="24"/>
                <w:szCs w:val="24"/>
              </w:rPr>
            </w:pPr>
            <w:r>
              <w:rPr>
                <w:rFonts w:ascii="Times New Roman" w:hAnsi="Times New Roman"/>
                <w:sz w:val="24"/>
                <w:szCs w:val="24"/>
              </w:rPr>
              <w:t>56</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0A4D9AC0" w:rsidR="00FD0711" w:rsidRPr="0007194F" w:rsidRDefault="009C0D38" w:rsidP="000B3BD0">
            <w:pPr>
              <w:spacing w:after="0" w:line="240" w:lineRule="auto"/>
              <w:rPr>
                <w:rFonts w:ascii="Times New Roman" w:hAnsi="Times New Roman"/>
                <w:sz w:val="24"/>
                <w:szCs w:val="24"/>
              </w:rPr>
            </w:pPr>
            <w:r>
              <w:rPr>
                <w:rFonts w:ascii="Times New Roman" w:hAnsi="Times New Roman"/>
                <w:sz w:val="24"/>
                <w:szCs w:val="24"/>
              </w:rPr>
              <w:t>28</w:t>
            </w:r>
          </w:p>
        </w:tc>
        <w:tc>
          <w:tcPr>
            <w:tcW w:w="2520"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80" w:type="dxa"/>
            <w:shd w:val="clear" w:color="auto" w:fill="D9D9D9"/>
          </w:tcPr>
          <w:p w14:paraId="46F27A35" w14:textId="6868EEBA" w:rsidR="00FD0711" w:rsidRPr="00CA006D" w:rsidRDefault="002B3BDA" w:rsidP="000B3BD0">
            <w:pPr>
              <w:spacing w:after="0" w:line="240" w:lineRule="auto"/>
              <w:rPr>
                <w:rFonts w:ascii="Times New Roman" w:hAnsi="Times New Roman"/>
                <w:sz w:val="24"/>
                <w:szCs w:val="24"/>
                <w:lang w:val="en-US"/>
              </w:rPr>
            </w:pPr>
            <w:r>
              <w:rPr>
                <w:rFonts w:ascii="Times New Roman" w:hAnsi="Times New Roman"/>
                <w:sz w:val="24"/>
                <w:szCs w:val="24"/>
              </w:rPr>
              <w:t>28</w:t>
            </w:r>
          </w:p>
        </w:tc>
      </w:tr>
      <w:tr w:rsidR="00FD0711" w:rsidRPr="0007194F" w14:paraId="5505ED6B" w14:textId="77777777" w:rsidTr="009C0D38">
        <w:tc>
          <w:tcPr>
            <w:tcW w:w="9445"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80"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9C0D38">
        <w:trPr>
          <w:trHeight w:val="935"/>
        </w:trPr>
        <w:tc>
          <w:tcPr>
            <w:tcW w:w="9445"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80" w:type="dxa"/>
          </w:tcPr>
          <w:p w14:paraId="34001936" w14:textId="0D46FC52" w:rsidR="0065472F" w:rsidRPr="0007194F" w:rsidRDefault="009C0D38" w:rsidP="00D95FB1">
            <w:pPr>
              <w:spacing w:after="0" w:line="240" w:lineRule="auto"/>
              <w:jc w:val="center"/>
              <w:rPr>
                <w:rFonts w:ascii="Times New Roman" w:hAnsi="Times New Roman"/>
                <w:sz w:val="24"/>
                <w:szCs w:val="24"/>
              </w:rPr>
            </w:pPr>
            <w:r>
              <w:rPr>
                <w:rFonts w:ascii="Times New Roman" w:hAnsi="Times New Roman"/>
                <w:sz w:val="24"/>
                <w:szCs w:val="24"/>
              </w:rPr>
              <w:t>1</w:t>
            </w:r>
            <w:r w:rsidR="00EC5620">
              <w:rPr>
                <w:rFonts w:ascii="Times New Roman" w:hAnsi="Times New Roman"/>
                <w:sz w:val="24"/>
                <w:szCs w:val="24"/>
              </w:rPr>
              <w:t>01</w:t>
            </w:r>
          </w:p>
        </w:tc>
      </w:tr>
      <w:tr w:rsidR="00FD0711" w:rsidRPr="0007194F" w14:paraId="4D18A6AB" w14:textId="77777777" w:rsidTr="009C0D38">
        <w:tc>
          <w:tcPr>
            <w:tcW w:w="9445"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80" w:type="dxa"/>
          </w:tcPr>
          <w:p w14:paraId="1D9736A9" w14:textId="524CE525" w:rsidR="00FD0711" w:rsidRPr="0007194F" w:rsidRDefault="009C0D38" w:rsidP="00D95FB1">
            <w:pPr>
              <w:spacing w:after="0" w:line="240" w:lineRule="auto"/>
              <w:jc w:val="center"/>
              <w:rPr>
                <w:rFonts w:ascii="Times New Roman" w:hAnsi="Times New Roman"/>
                <w:sz w:val="24"/>
                <w:szCs w:val="24"/>
              </w:rPr>
            </w:pPr>
            <w:r>
              <w:rPr>
                <w:rFonts w:ascii="Times New Roman" w:hAnsi="Times New Roman"/>
                <w:sz w:val="24"/>
                <w:szCs w:val="24"/>
              </w:rPr>
              <w:t>10</w:t>
            </w:r>
          </w:p>
        </w:tc>
      </w:tr>
      <w:tr w:rsidR="00FD0711" w:rsidRPr="0007194F" w14:paraId="3F6B30D3" w14:textId="77777777" w:rsidTr="009C0D38">
        <w:tc>
          <w:tcPr>
            <w:tcW w:w="9445"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80" w:type="dxa"/>
          </w:tcPr>
          <w:p w14:paraId="43E19057" w14:textId="57FC67E3" w:rsidR="00FD0711" w:rsidRPr="0007194F" w:rsidRDefault="009C0D38" w:rsidP="00D95FB1">
            <w:pPr>
              <w:spacing w:after="0" w:line="240" w:lineRule="auto"/>
              <w:jc w:val="center"/>
              <w:rPr>
                <w:rFonts w:ascii="Times New Roman" w:hAnsi="Times New Roman"/>
                <w:sz w:val="24"/>
                <w:szCs w:val="24"/>
              </w:rPr>
            </w:pPr>
            <w:r>
              <w:rPr>
                <w:rFonts w:ascii="Times New Roman" w:hAnsi="Times New Roman"/>
                <w:sz w:val="24"/>
                <w:szCs w:val="24"/>
              </w:rPr>
              <w:t>8</w:t>
            </w:r>
          </w:p>
        </w:tc>
      </w:tr>
      <w:tr w:rsidR="00A8092B" w:rsidRPr="0007194F" w14:paraId="23FA439D" w14:textId="77777777" w:rsidTr="009C0D38">
        <w:tc>
          <w:tcPr>
            <w:tcW w:w="9445"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80" w:type="dxa"/>
          </w:tcPr>
          <w:p w14:paraId="07034853" w14:textId="5E57FE64"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2080ACEC" w:rsidR="00FD0711" w:rsidRPr="007F393B" w:rsidRDefault="009C0D38"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w:t>
            </w:r>
            <w:r w:rsidR="00EC5620">
              <w:rPr>
                <w:rFonts w:ascii="Times New Roman" w:hAnsi="Times New Roman"/>
                <w:b/>
                <w:bCs/>
                <w:sz w:val="24"/>
                <w:szCs w:val="24"/>
              </w:rPr>
              <w:t>19</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1F40B631" w:rsidR="00FD0711" w:rsidRPr="007F393B" w:rsidRDefault="00EC5620"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175</w:t>
            </w:r>
          </w:p>
        </w:tc>
      </w:tr>
      <w:tr w:rsidR="00FD0711" w:rsidRPr="0007194F"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89C745C" w:rsidR="00FD0711" w:rsidRPr="007F393B" w:rsidRDefault="00EC5620"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7</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10456" w:type="dxa"/>
        <w:tblLook w:val="04A0" w:firstRow="1" w:lastRow="0" w:firstColumn="1" w:lastColumn="0" w:noHBand="0" w:noVBand="1"/>
      </w:tblPr>
      <w:tblGrid>
        <w:gridCol w:w="5228"/>
        <w:gridCol w:w="5228"/>
      </w:tblGrid>
      <w:tr w:rsidR="009C0D38" w14:paraId="1D7E0122" w14:textId="77777777" w:rsidTr="00B63901">
        <w:tc>
          <w:tcPr>
            <w:tcW w:w="5228" w:type="dxa"/>
          </w:tcPr>
          <w:p w14:paraId="18C0980C" w14:textId="60E7BC1A" w:rsidR="009C0D38" w:rsidRPr="00F961FD" w:rsidRDefault="009C0D38" w:rsidP="009C0D38">
            <w:pPr>
              <w:rPr>
                <w:rFonts w:asciiTheme="majorBidi" w:hAnsiTheme="majorBidi" w:cstheme="majorBidi"/>
                <w:sz w:val="24"/>
                <w:szCs w:val="24"/>
                <w:highlight w:val="yellow"/>
              </w:rPr>
            </w:pPr>
            <w:r w:rsidRPr="00F961FD">
              <w:rPr>
                <w:rFonts w:asciiTheme="majorBidi" w:hAnsiTheme="majorBidi" w:cstheme="majorBidi"/>
                <w:sz w:val="24"/>
                <w:szCs w:val="24"/>
              </w:rPr>
              <w:t>4.1 de curriculum</w:t>
            </w:r>
          </w:p>
        </w:tc>
        <w:tc>
          <w:tcPr>
            <w:tcW w:w="5228" w:type="dxa"/>
            <w:vAlign w:val="center"/>
          </w:tcPr>
          <w:p w14:paraId="31E36266" w14:textId="3A8EDB4D" w:rsidR="009C0D38" w:rsidRPr="009C0D38" w:rsidRDefault="009C0D38" w:rsidP="009C0D38">
            <w:pPr>
              <w:pStyle w:val="ListParagraph"/>
              <w:numPr>
                <w:ilvl w:val="0"/>
                <w:numId w:val="21"/>
              </w:numPr>
              <w:jc w:val="both"/>
              <w:rPr>
                <w:rFonts w:asciiTheme="majorBidi" w:eastAsia="Corbel" w:hAnsiTheme="majorBidi" w:cstheme="majorBidi"/>
                <w:sz w:val="24"/>
                <w:szCs w:val="24"/>
                <w:shd w:val="clear" w:color="auto" w:fill="FFFFFF"/>
              </w:rPr>
            </w:pPr>
            <w:r w:rsidRPr="009C0D38">
              <w:rPr>
                <w:rFonts w:asciiTheme="majorBidi" w:hAnsiTheme="majorBidi" w:cstheme="majorBidi"/>
                <w:sz w:val="24"/>
                <w:szCs w:val="24"/>
              </w:rPr>
              <w:t>Nu este cazul</w:t>
            </w:r>
          </w:p>
        </w:tc>
      </w:tr>
      <w:tr w:rsidR="009C0D38" w14:paraId="2114D3A9" w14:textId="77777777" w:rsidTr="00B63901">
        <w:tc>
          <w:tcPr>
            <w:tcW w:w="5228" w:type="dxa"/>
          </w:tcPr>
          <w:p w14:paraId="05FE3232" w14:textId="42BF213C" w:rsidR="009C0D38" w:rsidRPr="00F961FD" w:rsidRDefault="009C0D38" w:rsidP="009C0D38">
            <w:pPr>
              <w:rPr>
                <w:rFonts w:asciiTheme="majorBidi" w:hAnsiTheme="majorBidi" w:cstheme="majorBidi"/>
                <w:sz w:val="24"/>
                <w:szCs w:val="24"/>
              </w:rPr>
            </w:pPr>
            <w:r w:rsidRPr="00F961FD">
              <w:rPr>
                <w:rFonts w:asciiTheme="majorBidi" w:hAnsiTheme="majorBidi" w:cstheme="majorBidi"/>
                <w:sz w:val="24"/>
                <w:szCs w:val="24"/>
              </w:rPr>
              <w:t>4.2 de rezultate ale învățării</w:t>
            </w:r>
          </w:p>
        </w:tc>
        <w:tc>
          <w:tcPr>
            <w:tcW w:w="5228" w:type="dxa"/>
            <w:vAlign w:val="center"/>
          </w:tcPr>
          <w:p w14:paraId="4991F7A8" w14:textId="6908C1EE" w:rsidR="009C0D38" w:rsidRPr="009C0D38" w:rsidRDefault="009C0D38" w:rsidP="009C0D38">
            <w:pPr>
              <w:pStyle w:val="ListParagraph"/>
              <w:numPr>
                <w:ilvl w:val="0"/>
                <w:numId w:val="21"/>
              </w:numPr>
              <w:jc w:val="both"/>
              <w:rPr>
                <w:rFonts w:asciiTheme="majorBidi" w:eastAsia="Calibri" w:hAnsiTheme="majorBidi" w:cstheme="majorBidi"/>
                <w:sz w:val="24"/>
                <w:szCs w:val="24"/>
              </w:rPr>
            </w:pPr>
            <w:r w:rsidRPr="009C0D38">
              <w:rPr>
                <w:rFonts w:asciiTheme="majorBidi" w:hAnsiTheme="majorBidi" w:cstheme="majorBidi"/>
                <w:sz w:val="24"/>
                <w:szCs w:val="24"/>
              </w:rPr>
              <w:t>Nu este cazul</w:t>
            </w:r>
          </w:p>
        </w:tc>
      </w:tr>
    </w:tbl>
    <w:p w14:paraId="7BDFD6BF" w14:textId="77777777" w:rsidR="00B609FA" w:rsidRDefault="00B609FA"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3783B46C" w14:textId="77777777" w:rsidR="009C0D38" w:rsidRDefault="009C0D38" w:rsidP="000B3BD0">
      <w:pPr>
        <w:spacing w:after="0" w:line="240" w:lineRule="auto"/>
        <w:rPr>
          <w:rFonts w:ascii="Times New Roman" w:hAnsi="Times New Roman"/>
          <w:sz w:val="24"/>
          <w:szCs w:val="24"/>
        </w:rPr>
      </w:pPr>
    </w:p>
    <w:p w14:paraId="6388D4B3" w14:textId="77777777" w:rsidR="009C0D38" w:rsidRDefault="009C0D38"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9C0D38" w:rsidRPr="0007194F" w14:paraId="312E0DE7" w14:textId="77777777" w:rsidTr="00453EE4">
        <w:tc>
          <w:tcPr>
            <w:tcW w:w="2723" w:type="dxa"/>
          </w:tcPr>
          <w:p w14:paraId="5FCC0C5A" w14:textId="17DA3857" w:rsidR="009C0D38" w:rsidRPr="0007194F" w:rsidRDefault="009C0D38" w:rsidP="009C0D38">
            <w:pPr>
              <w:spacing w:after="0" w:line="240" w:lineRule="auto"/>
              <w:rPr>
                <w:rFonts w:ascii="Times New Roman" w:hAnsi="Times New Roman"/>
                <w:sz w:val="24"/>
                <w:szCs w:val="24"/>
              </w:rPr>
            </w:pPr>
            <w:r w:rsidRPr="0007194F">
              <w:rPr>
                <w:rFonts w:ascii="Times New Roman" w:hAnsi="Times New Roman"/>
                <w:sz w:val="24"/>
                <w:szCs w:val="24"/>
              </w:rPr>
              <w:t xml:space="preserve">5.1 </w:t>
            </w:r>
            <w:r>
              <w:t xml:space="preserve"> </w:t>
            </w:r>
            <w:r w:rsidRPr="00A1304B">
              <w:rPr>
                <w:rFonts w:ascii="Times New Roman" w:hAnsi="Times New Roman"/>
                <w:sz w:val="24"/>
                <w:szCs w:val="24"/>
              </w:rPr>
              <w:t>de desfășurare a cursului</w:t>
            </w:r>
          </w:p>
        </w:tc>
        <w:tc>
          <w:tcPr>
            <w:tcW w:w="7733" w:type="dxa"/>
            <w:vAlign w:val="center"/>
          </w:tcPr>
          <w:p w14:paraId="3202D18E" w14:textId="1655F653" w:rsidR="009C0D38" w:rsidRPr="009C0D38" w:rsidRDefault="009C0D38" w:rsidP="009C0D38">
            <w:pPr>
              <w:numPr>
                <w:ilvl w:val="0"/>
                <w:numId w:val="8"/>
              </w:numPr>
              <w:spacing w:after="0" w:line="240" w:lineRule="auto"/>
              <w:jc w:val="both"/>
              <w:rPr>
                <w:rFonts w:asciiTheme="majorBidi" w:hAnsiTheme="majorBidi" w:cstheme="majorBidi"/>
                <w:sz w:val="24"/>
                <w:szCs w:val="24"/>
              </w:rPr>
            </w:pPr>
            <w:r w:rsidRPr="009C0D38">
              <w:rPr>
                <w:rFonts w:asciiTheme="majorBidi" w:hAnsiTheme="majorBidi" w:cstheme="majorBidi"/>
                <w:sz w:val="24"/>
                <w:szCs w:val="24"/>
                <w:lang w:val="it-IT"/>
              </w:rPr>
              <w:t>Sală de curs cu dotări adecvate: acces la internet şi echipamente multimedia</w:t>
            </w:r>
          </w:p>
        </w:tc>
      </w:tr>
      <w:tr w:rsidR="009C0D38" w:rsidRPr="0007194F" w14:paraId="30197A50" w14:textId="77777777" w:rsidTr="00453EE4">
        <w:tc>
          <w:tcPr>
            <w:tcW w:w="2723" w:type="dxa"/>
          </w:tcPr>
          <w:p w14:paraId="4ED81E2D" w14:textId="29B0117D" w:rsidR="009C0D38" w:rsidRPr="0007194F" w:rsidRDefault="009C0D38" w:rsidP="009C0D38">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vAlign w:val="center"/>
          </w:tcPr>
          <w:p w14:paraId="540A7438" w14:textId="3A553AFC" w:rsidR="009C0D38" w:rsidRPr="009C0D38" w:rsidRDefault="009C0D38" w:rsidP="009C0D38">
            <w:pPr>
              <w:numPr>
                <w:ilvl w:val="0"/>
                <w:numId w:val="8"/>
              </w:numPr>
              <w:spacing w:after="0" w:line="240" w:lineRule="auto"/>
              <w:jc w:val="both"/>
              <w:rPr>
                <w:rFonts w:asciiTheme="majorBidi" w:hAnsiTheme="majorBidi" w:cstheme="majorBidi"/>
                <w:sz w:val="24"/>
                <w:szCs w:val="24"/>
              </w:rPr>
            </w:pPr>
            <w:r w:rsidRPr="009C0D38">
              <w:rPr>
                <w:rFonts w:asciiTheme="majorBidi" w:hAnsiTheme="majorBidi" w:cstheme="majorBidi"/>
                <w:sz w:val="24"/>
                <w:szCs w:val="24"/>
              </w:rPr>
              <w:t>Sala de sport cu teren regulamentar de volei / mingi, tricouri, jaloane și alte materiale auxiliare.</w:t>
            </w:r>
          </w:p>
        </w:tc>
      </w:tr>
    </w:tbl>
    <w:p w14:paraId="5C760D1A" w14:textId="7EFEC6D5" w:rsidR="00FD0711" w:rsidRDefault="00FD0711" w:rsidP="000B3BD0">
      <w:pPr>
        <w:spacing w:line="240" w:lineRule="auto"/>
        <w:rPr>
          <w:rFonts w:ascii="Times New Roman" w:hAnsi="Times New Roman"/>
          <w:sz w:val="24"/>
          <w:szCs w:val="24"/>
        </w:rPr>
      </w:pPr>
    </w:p>
    <w:p w14:paraId="6579E5FC" w14:textId="112B570B" w:rsidR="00253624" w:rsidRPr="00F961FD" w:rsidRDefault="00D31C96" w:rsidP="00D95FB1">
      <w:pPr>
        <w:spacing w:after="0" w:line="240" w:lineRule="auto"/>
        <w:jc w:val="both"/>
        <w:rPr>
          <w:rFonts w:asciiTheme="majorBidi" w:hAnsiTheme="majorBidi" w:cstheme="majorBidi"/>
          <w:b/>
          <w:sz w:val="24"/>
          <w:szCs w:val="24"/>
        </w:rPr>
      </w:pPr>
      <w:r w:rsidRPr="00F961FD">
        <w:rPr>
          <w:rFonts w:asciiTheme="majorBidi" w:hAnsiTheme="majorBidi" w:cstheme="majorBidi"/>
          <w:b/>
          <w:sz w:val="24"/>
          <w:szCs w:val="24"/>
        </w:rPr>
        <w:t>6. Obiectiv</w:t>
      </w:r>
      <w:r w:rsidR="00253624" w:rsidRPr="00F961FD">
        <w:rPr>
          <w:rFonts w:asciiTheme="majorBidi" w:hAnsiTheme="majorBidi" w:cstheme="majorBidi"/>
          <w:b/>
          <w:sz w:val="24"/>
          <w:szCs w:val="24"/>
        </w:rPr>
        <w:t xml:space="preserve"> general</w:t>
      </w:r>
    </w:p>
    <w:p w14:paraId="6A17A11F" w14:textId="77777777" w:rsidR="001D272D" w:rsidRDefault="001D272D" w:rsidP="001D272D">
      <w:pPr>
        <w:spacing w:after="160" w:line="278" w:lineRule="auto"/>
        <w:rPr>
          <w:rFonts w:asciiTheme="majorBidi" w:eastAsia="Corbel" w:hAnsiTheme="majorBidi" w:cstheme="majorBidi"/>
          <w:sz w:val="24"/>
          <w:szCs w:val="24"/>
        </w:rPr>
      </w:pPr>
      <w:r w:rsidRPr="001D272D">
        <w:rPr>
          <w:rFonts w:asciiTheme="majorBidi" w:eastAsia="Corbel" w:hAnsiTheme="majorBidi" w:cstheme="majorBidi"/>
          <w:sz w:val="24"/>
          <w:szCs w:val="24"/>
        </w:rPr>
        <w:t>Însuşirea şi valorificarea unor cunoştinţe de specialitate privind conducerea şi optimizarea procesului de pregătire sportivă specifică activităţii de mare performanţă la nivelul juniorilor şi seniorilor.</w:t>
      </w:r>
    </w:p>
    <w:p w14:paraId="581229AD" w14:textId="6BA9BF2A" w:rsidR="0091383B" w:rsidRDefault="000B3BD0" w:rsidP="001D272D">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tblGrid>
      <w:tr w:rsidR="009C0D38" w:rsidRPr="0007194F" w14:paraId="44888664" w14:textId="77777777" w:rsidTr="00F961FD">
        <w:trPr>
          <w:cantSplit/>
          <w:trHeight w:val="1466"/>
        </w:trPr>
        <w:tc>
          <w:tcPr>
            <w:tcW w:w="989" w:type="dxa"/>
            <w:textDirection w:val="btLr"/>
            <w:vAlign w:val="center"/>
          </w:tcPr>
          <w:p w14:paraId="621ABFCF" w14:textId="48CD5F8C" w:rsidR="009C0D38" w:rsidRPr="0007194F" w:rsidRDefault="009C0D38" w:rsidP="009C0D38">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4BB667DB" w14:textId="11057252" w:rsidR="009C0D38" w:rsidRDefault="009C0D38" w:rsidP="009C0D38">
            <w:pPr>
              <w:pStyle w:val="ListParagraph"/>
              <w:numPr>
                <w:ilvl w:val="0"/>
                <w:numId w:val="35"/>
              </w:numPr>
              <w:spacing w:after="0" w:line="240" w:lineRule="auto"/>
              <w:ind w:left="247" w:hanging="180"/>
              <w:jc w:val="both"/>
              <w:rPr>
                <w:rFonts w:asciiTheme="majorBidi" w:hAnsiTheme="majorBidi" w:cstheme="majorBidi"/>
                <w:sz w:val="24"/>
                <w:szCs w:val="24"/>
              </w:rPr>
            </w:pPr>
            <w:r w:rsidRPr="009C0D38">
              <w:rPr>
                <w:rFonts w:asciiTheme="majorBidi" w:hAnsiTheme="majorBidi" w:cstheme="majorBidi"/>
                <w:sz w:val="24"/>
                <w:szCs w:val="24"/>
              </w:rPr>
              <w:t>Întelege și aplică  strategii de predare utilizate în domeniul Știința sportului și educației fizice</w:t>
            </w:r>
            <w:r>
              <w:rPr>
                <w:rFonts w:asciiTheme="majorBidi" w:hAnsiTheme="majorBidi" w:cstheme="majorBidi"/>
                <w:sz w:val="24"/>
                <w:szCs w:val="24"/>
              </w:rPr>
              <w:t>;</w:t>
            </w:r>
          </w:p>
          <w:p w14:paraId="64854E5B" w14:textId="588F6AEA" w:rsidR="009C0D38" w:rsidRDefault="009C0D38" w:rsidP="009C0D38">
            <w:pPr>
              <w:pStyle w:val="ListParagraph"/>
              <w:numPr>
                <w:ilvl w:val="0"/>
                <w:numId w:val="35"/>
              </w:numPr>
              <w:spacing w:after="0" w:line="240" w:lineRule="auto"/>
              <w:ind w:left="247" w:hanging="180"/>
              <w:jc w:val="both"/>
              <w:rPr>
                <w:rFonts w:asciiTheme="majorBidi" w:hAnsiTheme="majorBidi" w:cstheme="majorBidi"/>
                <w:sz w:val="24"/>
                <w:szCs w:val="24"/>
              </w:rPr>
            </w:pPr>
            <w:r w:rsidRPr="009C0D38">
              <w:rPr>
                <w:rFonts w:asciiTheme="majorBidi" w:hAnsiTheme="majorBidi" w:cstheme="majorBidi"/>
                <w:sz w:val="24"/>
                <w:szCs w:val="24"/>
              </w:rPr>
              <w:t>Înțelegerea principiilor biomecanicii și fiziologiei efortului pentru  identificarea celor mai frecvente erori în execuția mișcărilor în funcție de sport sau activitate fizică</w:t>
            </w:r>
            <w:r>
              <w:rPr>
                <w:rFonts w:asciiTheme="majorBidi" w:hAnsiTheme="majorBidi" w:cstheme="majorBidi"/>
                <w:sz w:val="24"/>
                <w:szCs w:val="24"/>
              </w:rPr>
              <w:t>;</w:t>
            </w:r>
          </w:p>
          <w:p w14:paraId="7F610199" w14:textId="196E6A46" w:rsidR="009C0D38" w:rsidRPr="009C0D38" w:rsidRDefault="009C0D38" w:rsidP="009C0D38">
            <w:pPr>
              <w:pStyle w:val="ListParagraph"/>
              <w:numPr>
                <w:ilvl w:val="0"/>
                <w:numId w:val="35"/>
              </w:numPr>
              <w:spacing w:after="0" w:line="240" w:lineRule="auto"/>
              <w:ind w:left="247" w:hanging="180"/>
              <w:jc w:val="both"/>
              <w:rPr>
                <w:rFonts w:asciiTheme="majorBidi" w:hAnsiTheme="majorBidi" w:cstheme="majorBidi"/>
                <w:sz w:val="24"/>
                <w:szCs w:val="24"/>
              </w:rPr>
            </w:pPr>
            <w:r w:rsidRPr="009C0D38">
              <w:rPr>
                <w:rFonts w:asciiTheme="majorBidi" w:hAnsiTheme="majorBidi" w:cstheme="majorBidi"/>
                <w:sz w:val="24"/>
                <w:szCs w:val="24"/>
                <w:lang w:val="it-IT"/>
              </w:rPr>
              <w:t>Aplicarea principiilor fundamentale ale planificării și periodizării antrenamentului sportiv</w:t>
            </w:r>
            <w:r>
              <w:rPr>
                <w:rFonts w:asciiTheme="majorBidi" w:hAnsiTheme="majorBidi" w:cstheme="majorBidi"/>
                <w:sz w:val="24"/>
                <w:szCs w:val="24"/>
                <w:lang w:val="it-IT"/>
              </w:rPr>
              <w:t>;</w:t>
            </w:r>
          </w:p>
          <w:p w14:paraId="1AB22808" w14:textId="780AE4CB" w:rsidR="009C0D38" w:rsidRPr="009C0D38" w:rsidRDefault="009C0D38" w:rsidP="009C0D38">
            <w:pPr>
              <w:pStyle w:val="ListParagraph"/>
              <w:numPr>
                <w:ilvl w:val="0"/>
                <w:numId w:val="35"/>
              </w:numPr>
              <w:spacing w:after="0" w:line="240" w:lineRule="auto"/>
              <w:ind w:left="247" w:hanging="180"/>
              <w:jc w:val="both"/>
              <w:rPr>
                <w:rFonts w:asciiTheme="majorBidi" w:hAnsiTheme="majorBidi" w:cstheme="majorBidi"/>
                <w:sz w:val="24"/>
                <w:szCs w:val="24"/>
              </w:rPr>
            </w:pPr>
            <w:r w:rsidRPr="009C0D38">
              <w:rPr>
                <w:rFonts w:asciiTheme="majorBidi" w:hAnsiTheme="majorBidi" w:cstheme="majorBidi"/>
                <w:sz w:val="24"/>
                <w:szCs w:val="24"/>
                <w:lang w:val="it-IT"/>
              </w:rPr>
              <w:t>Identificarea strategiilor de comunicare eficiente pentru a menține un nivel ridicat de motivație în echipe și grupuri sportive</w:t>
            </w:r>
            <w:r>
              <w:rPr>
                <w:rFonts w:asciiTheme="majorBidi" w:hAnsiTheme="majorBidi" w:cstheme="majorBidi"/>
                <w:sz w:val="24"/>
                <w:szCs w:val="24"/>
                <w:lang w:val="it-IT"/>
              </w:rPr>
              <w:t>;</w:t>
            </w:r>
          </w:p>
          <w:p w14:paraId="68A4D7C4" w14:textId="3BF0A9E2" w:rsidR="009C0D38" w:rsidRPr="009C0D38" w:rsidRDefault="009C0D38" w:rsidP="009C0D38">
            <w:pPr>
              <w:pStyle w:val="ListParagraph"/>
              <w:numPr>
                <w:ilvl w:val="0"/>
                <w:numId w:val="35"/>
              </w:numPr>
              <w:spacing w:after="0" w:line="240" w:lineRule="auto"/>
              <w:ind w:left="247" w:hanging="180"/>
              <w:jc w:val="both"/>
              <w:rPr>
                <w:rFonts w:asciiTheme="majorBidi" w:hAnsiTheme="majorBidi" w:cstheme="majorBidi"/>
                <w:sz w:val="24"/>
                <w:szCs w:val="24"/>
              </w:rPr>
            </w:pPr>
            <w:r w:rsidRPr="009C0D38">
              <w:rPr>
                <w:rFonts w:asciiTheme="majorBidi" w:hAnsiTheme="majorBidi" w:cstheme="majorBidi"/>
                <w:sz w:val="24"/>
                <w:szCs w:val="24"/>
                <w:lang w:val="it-IT"/>
              </w:rPr>
              <w:t>Aplicarea principiilor fundamentale ale organizării instruirii în educația fizică și sport.</w:t>
            </w:r>
          </w:p>
        </w:tc>
      </w:tr>
      <w:tr w:rsidR="009C0D38" w:rsidRPr="0007194F" w14:paraId="110936E3" w14:textId="77777777" w:rsidTr="00F961FD">
        <w:trPr>
          <w:cantSplit/>
          <w:trHeight w:val="1775"/>
        </w:trPr>
        <w:tc>
          <w:tcPr>
            <w:tcW w:w="989" w:type="dxa"/>
            <w:textDirection w:val="btLr"/>
            <w:vAlign w:val="center"/>
          </w:tcPr>
          <w:p w14:paraId="44988092" w14:textId="09D7633E" w:rsidR="009C0D38" w:rsidRPr="0007194F" w:rsidRDefault="009C0D38" w:rsidP="009C0D38">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7F028A70"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Identificarea și implementare metodelor didactice active și interactive utilizate în procesul de predare a educației fizice și sportului</w:t>
            </w:r>
            <w:r>
              <w:rPr>
                <w:rFonts w:asciiTheme="majorBidi" w:hAnsiTheme="majorBidi" w:cstheme="majorBidi"/>
                <w:sz w:val="24"/>
                <w:szCs w:val="24"/>
              </w:rPr>
              <w:t>;</w:t>
            </w:r>
          </w:p>
          <w:p w14:paraId="6FF0F6F4"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Aplicarea tehnicilor de predare bazate pe învățarea prin practică, joc și simulări specifice sportului</w:t>
            </w:r>
            <w:r>
              <w:rPr>
                <w:rFonts w:asciiTheme="majorBidi" w:hAnsiTheme="majorBidi" w:cstheme="majorBidi"/>
                <w:sz w:val="24"/>
                <w:szCs w:val="24"/>
              </w:rPr>
              <w:t>;</w:t>
            </w:r>
          </w:p>
          <w:p w14:paraId="14A6EB15"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Dezvoltarea capacității de a analiza postura și aplicarea tehnicilor de corectare posturală și ajustare a mișcărilor în timpul activităților fizice</w:t>
            </w:r>
            <w:r>
              <w:rPr>
                <w:rFonts w:asciiTheme="majorBidi" w:hAnsiTheme="majorBidi" w:cstheme="majorBidi"/>
                <w:sz w:val="24"/>
                <w:szCs w:val="24"/>
              </w:rPr>
              <w:t>;</w:t>
            </w:r>
          </w:p>
          <w:p w14:paraId="20752A8E"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Evaluarea și adaptarea exercițiilor pentru a elimina mișcările dăunătoare și a optimiza tehnica de execuție</w:t>
            </w:r>
            <w:r>
              <w:rPr>
                <w:rFonts w:asciiTheme="majorBidi" w:hAnsiTheme="majorBidi" w:cstheme="majorBidi"/>
                <w:sz w:val="24"/>
                <w:szCs w:val="24"/>
              </w:rPr>
              <w:t>;</w:t>
            </w:r>
          </w:p>
          <w:p w14:paraId="604A3F4B"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Aplicarea tehnicilor de individualizare a exercițiilor și antrenamentelor în funcție de vârstă, sex, nivel de pregătire și obiective</w:t>
            </w:r>
            <w:r>
              <w:rPr>
                <w:rFonts w:asciiTheme="majorBidi" w:hAnsiTheme="majorBidi" w:cstheme="majorBidi"/>
                <w:sz w:val="24"/>
                <w:szCs w:val="24"/>
              </w:rPr>
              <w:t>;</w:t>
            </w:r>
          </w:p>
          <w:p w14:paraId="06E3F22A"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Utilizarea datelor obiective (teste de efort, măsurători biomecanice, parametri de performanță) pentru optimizarea planului de antrenament</w:t>
            </w:r>
            <w:r>
              <w:rPr>
                <w:rFonts w:asciiTheme="majorBidi" w:hAnsiTheme="majorBidi" w:cstheme="majorBidi"/>
                <w:sz w:val="24"/>
                <w:szCs w:val="24"/>
              </w:rPr>
              <w:t>;</w:t>
            </w:r>
          </w:p>
          <w:p w14:paraId="5788BC65" w14:textId="77777777" w:rsidR="00AC03A4" w:rsidRPr="00AC03A4"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lang w:val="it-IT"/>
              </w:rPr>
              <w:t>Dezvoltarea capacității de a identifica factorii motivaționali individuali ai sportivilor și elevilor</w:t>
            </w:r>
          </w:p>
          <w:p w14:paraId="4FAD66D4" w14:textId="08B309B9" w:rsidR="009C0D38" w:rsidRP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lang w:val="it-IT"/>
              </w:rPr>
              <w:t>Aplicarea tehnicilor de motivare personalizate pentru sportivi de diferite niveluri și vârste</w:t>
            </w:r>
            <w:r>
              <w:rPr>
                <w:rFonts w:asciiTheme="majorBidi" w:hAnsiTheme="majorBidi" w:cstheme="majorBidi"/>
                <w:sz w:val="24"/>
                <w:szCs w:val="24"/>
                <w:lang w:val="it-IT"/>
              </w:rPr>
              <w:t>;</w:t>
            </w:r>
          </w:p>
          <w:p w14:paraId="68E805B5" w14:textId="77777777" w:rsidR="009C0D38" w:rsidRP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lang w:val="it-IT"/>
              </w:rPr>
              <w:t>Dezvoltarea capacității de a planifica și structura sesiuni de instruire eficiente, adaptate diferitelor niveluri de performanță</w:t>
            </w:r>
            <w:r>
              <w:rPr>
                <w:rFonts w:asciiTheme="majorBidi" w:hAnsiTheme="majorBidi" w:cstheme="majorBidi"/>
                <w:sz w:val="24"/>
                <w:szCs w:val="24"/>
                <w:lang w:val="it-IT"/>
              </w:rPr>
              <w:t>;</w:t>
            </w:r>
          </w:p>
          <w:p w14:paraId="039B54D1" w14:textId="2BDA186E" w:rsidR="009C0D38" w:rsidRP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lang w:val="it-IT"/>
              </w:rPr>
              <w:t>Capacitatea de a adapta planurile de instruire în funcție de caracteristicile individuale ale elevilor/sportivilor.</w:t>
            </w:r>
          </w:p>
        </w:tc>
      </w:tr>
      <w:tr w:rsidR="009C0D38" w:rsidRPr="0007194F" w14:paraId="22C94215" w14:textId="77777777" w:rsidTr="00F961FD">
        <w:trPr>
          <w:cantSplit/>
          <w:trHeight w:val="2213"/>
        </w:trPr>
        <w:tc>
          <w:tcPr>
            <w:tcW w:w="989" w:type="dxa"/>
            <w:textDirection w:val="btLr"/>
            <w:vAlign w:val="center"/>
          </w:tcPr>
          <w:p w14:paraId="6A44056B" w14:textId="488D4C24" w:rsidR="009C0D38" w:rsidRDefault="009C0D38" w:rsidP="009C0D38">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7" w:type="dxa"/>
          </w:tcPr>
          <w:p w14:paraId="0EF36695"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Asumarea responsabilității în aplicarea metodelor didactice moderne pentru îmbunătățirea procesului de predare și învățare în sport</w:t>
            </w:r>
            <w:r w:rsidR="00340DCF">
              <w:rPr>
                <w:rFonts w:asciiTheme="majorBidi" w:hAnsiTheme="majorBidi" w:cstheme="majorBidi"/>
                <w:sz w:val="24"/>
                <w:szCs w:val="24"/>
                <w:lang w:val="it-IT"/>
              </w:rPr>
              <w:t>;</w:t>
            </w:r>
          </w:p>
          <w:p w14:paraId="18C9974E"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Adaptarea strategiilor de predare la diversitatea grupului și la cerințele individuale ale acestora</w:t>
            </w:r>
            <w:r w:rsidR="00340DCF">
              <w:rPr>
                <w:rFonts w:asciiTheme="majorBidi" w:hAnsiTheme="majorBidi" w:cstheme="majorBidi"/>
                <w:sz w:val="24"/>
                <w:szCs w:val="24"/>
                <w:lang w:val="it-IT"/>
              </w:rPr>
              <w:t>;</w:t>
            </w:r>
          </w:p>
          <w:p w14:paraId="2C48FE0B"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Asumarea responsabilității pentru prevenirea accidentărilor prin corectarea tehnicilor de mișcare</w:t>
            </w:r>
            <w:r w:rsidR="00340DCF">
              <w:rPr>
                <w:rFonts w:asciiTheme="majorBidi" w:hAnsiTheme="majorBidi" w:cstheme="majorBidi"/>
                <w:sz w:val="24"/>
                <w:szCs w:val="24"/>
                <w:lang w:val="it-IT"/>
              </w:rPr>
              <w:t>;</w:t>
            </w:r>
          </w:p>
          <w:p w14:paraId="66397710"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Promovarea unei culturi a siguranței și sănătății în practicile de antrenament și educație fizică</w:t>
            </w:r>
            <w:r w:rsidR="00340DCF">
              <w:rPr>
                <w:rFonts w:asciiTheme="majorBidi" w:hAnsiTheme="majorBidi" w:cstheme="majorBidi"/>
                <w:sz w:val="24"/>
                <w:szCs w:val="24"/>
                <w:lang w:val="it-IT"/>
              </w:rPr>
              <w:t>;</w:t>
            </w:r>
          </w:p>
          <w:p w14:paraId="22D13E31"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Asumarea responsabilității pentru crearea și implementarea unui program sportiv personalizat, adaptat nevoilor fiecărui individ</w:t>
            </w:r>
            <w:r w:rsidR="00340DCF">
              <w:rPr>
                <w:rFonts w:asciiTheme="majorBidi" w:hAnsiTheme="majorBidi" w:cstheme="majorBidi"/>
                <w:sz w:val="24"/>
                <w:szCs w:val="24"/>
                <w:lang w:val="it-IT"/>
              </w:rPr>
              <w:t>;</w:t>
            </w:r>
          </w:p>
          <w:p w14:paraId="0843F9F6"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Implementarea unui sistem continuu de analiză și ajustare a programului sportiv pentru a asigura eficiența maximă</w:t>
            </w:r>
            <w:r w:rsidR="00340DCF">
              <w:rPr>
                <w:rFonts w:asciiTheme="majorBidi" w:hAnsiTheme="majorBidi" w:cstheme="majorBidi"/>
                <w:sz w:val="24"/>
                <w:szCs w:val="24"/>
                <w:lang w:val="it-IT"/>
              </w:rPr>
              <w:t>;</w:t>
            </w:r>
          </w:p>
          <w:p w14:paraId="7103D038"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Crearea și menținerea unui climat de antrenament și competiție care stimulează angajamentul și perseverența</w:t>
            </w:r>
            <w:r w:rsidR="00340DCF">
              <w:rPr>
                <w:rFonts w:asciiTheme="majorBidi" w:hAnsiTheme="majorBidi" w:cstheme="majorBidi"/>
                <w:sz w:val="24"/>
                <w:szCs w:val="24"/>
                <w:lang w:val="it-IT"/>
              </w:rPr>
              <w:t>;</w:t>
            </w:r>
          </w:p>
          <w:p w14:paraId="0DDBBCD7"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Implementarea strategiilor de motivare bazate pe obiective individualizate și recunoașterea progresului</w:t>
            </w:r>
            <w:r w:rsidR="00340DCF">
              <w:rPr>
                <w:rFonts w:asciiTheme="majorBidi" w:hAnsiTheme="majorBidi" w:cstheme="majorBidi"/>
                <w:sz w:val="24"/>
                <w:szCs w:val="24"/>
                <w:lang w:val="it-IT"/>
              </w:rPr>
              <w:t>;</w:t>
            </w:r>
          </w:p>
          <w:p w14:paraId="415BC8C4"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Asumarea responsabilității pentru implementarea unor programe de instruire eficiente și personalizate</w:t>
            </w:r>
            <w:r w:rsidR="00340DCF">
              <w:rPr>
                <w:rFonts w:asciiTheme="majorBidi" w:hAnsiTheme="majorBidi" w:cstheme="majorBidi"/>
                <w:sz w:val="24"/>
                <w:szCs w:val="24"/>
                <w:lang w:val="it-IT"/>
              </w:rPr>
              <w:t>;</w:t>
            </w:r>
          </w:p>
          <w:p w14:paraId="4DA58542"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Crearea unui mediu de instruire sigur, incluziv și motivant pentru elevi și sportivi</w:t>
            </w:r>
            <w:r w:rsidR="00340DCF">
              <w:rPr>
                <w:rFonts w:asciiTheme="majorBidi" w:hAnsiTheme="majorBidi" w:cstheme="majorBidi"/>
                <w:sz w:val="24"/>
                <w:szCs w:val="24"/>
                <w:lang w:val="it-IT"/>
              </w:rPr>
              <w:t>;</w:t>
            </w:r>
          </w:p>
          <w:p w14:paraId="32831290" w14:textId="49013044" w:rsidR="009C0D38" w:rsidRP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Implementarea unui sistem de monitorizare a progresului în instruire, bazat pe obiective clare și măsurabile.</w:t>
            </w:r>
          </w:p>
        </w:tc>
      </w:tr>
    </w:tbl>
    <w:p w14:paraId="6C5DD829" w14:textId="77777777" w:rsidR="00EB2B74" w:rsidRDefault="00EB2B74" w:rsidP="00454B26">
      <w:pPr>
        <w:spacing w:after="0" w:line="240" w:lineRule="auto"/>
        <w:rPr>
          <w:rFonts w:ascii="Times New Roman" w:hAnsi="Times New Roman"/>
          <w:b/>
          <w:bCs/>
          <w:sz w:val="24"/>
          <w:szCs w:val="24"/>
        </w:rPr>
      </w:pPr>
    </w:p>
    <w:p w14:paraId="2B4C8700" w14:textId="0D901AB9" w:rsidR="002A2A27" w:rsidRPr="00101A4C" w:rsidRDefault="000B3BD0" w:rsidP="00454B26">
      <w:pPr>
        <w:spacing w:after="0" w:line="240" w:lineRule="auto"/>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1B3171D6" w14:textId="77777777" w:rsidR="00EB2B74" w:rsidRPr="00EB2B74" w:rsidRDefault="00EB2B74" w:rsidP="00EB2B74">
      <w:pPr>
        <w:spacing w:after="0" w:line="240" w:lineRule="auto"/>
        <w:rPr>
          <w:rFonts w:ascii="Times New Roman" w:hAnsi="Times New Roman"/>
          <w:sz w:val="24"/>
          <w:szCs w:val="24"/>
          <w:lang w:val="pt-BR"/>
        </w:rPr>
      </w:pPr>
      <w:r w:rsidRPr="00EB2B74">
        <w:rPr>
          <w:rFonts w:ascii="Times New Roman" w:hAnsi="Times New Roman"/>
          <w:sz w:val="24"/>
          <w:szCs w:val="24"/>
          <w:lang w:val="pt-BR"/>
        </w:rPr>
        <w:t>Prelegerea participativă, dezbaterea, exemplificare, conversaţia euristică.</w:t>
      </w:r>
    </w:p>
    <w:p w14:paraId="64FB08DE" w14:textId="77777777" w:rsidR="00EB2B74" w:rsidRDefault="00EB2B74" w:rsidP="000B3BD0">
      <w:pPr>
        <w:spacing w:after="0" w:line="240" w:lineRule="auto"/>
        <w:rPr>
          <w:rFonts w:ascii="Times New Roman" w:hAnsi="Times New Roman"/>
          <w:b/>
          <w:sz w:val="24"/>
          <w:szCs w:val="24"/>
          <w:lang w:val="pt-BR"/>
        </w:rPr>
      </w:pPr>
    </w:p>
    <w:p w14:paraId="391117EE" w14:textId="08CABE81"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F16BFA">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F16BFA">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F16BFA">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F16BFA">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4414B1" w:rsidRPr="00AD6760" w14:paraId="2FAF5653" w14:textId="77777777" w:rsidTr="001F3708">
        <w:trPr>
          <w:trHeight w:val="188"/>
          <w:jc w:val="center"/>
        </w:trPr>
        <w:tc>
          <w:tcPr>
            <w:tcW w:w="1271" w:type="dxa"/>
            <w:vAlign w:val="center"/>
          </w:tcPr>
          <w:p w14:paraId="70FBC42F" w14:textId="050B956A" w:rsidR="004414B1" w:rsidRPr="00AD6760" w:rsidRDefault="004414B1" w:rsidP="00F16BFA">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vAlign w:val="center"/>
          </w:tcPr>
          <w:p w14:paraId="4C64BF4B"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CURSUL 1</w:t>
            </w:r>
          </w:p>
          <w:p w14:paraId="500B804E"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1. Forma sportivă și periodizarea antrenamentului în volei</w:t>
            </w:r>
          </w:p>
          <w:p w14:paraId="644604EE"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1.1. Forma sportivă. Definiție și caracteristici.</w:t>
            </w:r>
          </w:p>
          <w:p w14:paraId="6D37FB12"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1.2. Forma sportivă și periodizarea antrenamentului sportiv</w:t>
            </w:r>
          </w:p>
          <w:p w14:paraId="17A7CEDD"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1.3. Conținutul, durata și structura perioadelor de pregătire</w:t>
            </w:r>
          </w:p>
          <w:p w14:paraId="1BB7A85D"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 xml:space="preserve">       1.3.1. Obiectivele, conținutul și durata perioadei pregătitoare</w:t>
            </w:r>
          </w:p>
          <w:p w14:paraId="6FC2B479"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 xml:space="preserve">       1.3.2. Obiectivele, conținutul și durata perioadei competiționale</w:t>
            </w:r>
          </w:p>
          <w:p w14:paraId="05A240DB" w14:textId="1B928B1B" w:rsidR="004414B1" w:rsidRPr="004414B1" w:rsidRDefault="004414B1" w:rsidP="00F16BFA">
            <w:pPr>
              <w:spacing w:after="0" w:line="240" w:lineRule="auto"/>
              <w:jc w:val="both"/>
              <w:rPr>
                <w:rFonts w:asciiTheme="majorBidi" w:hAnsiTheme="majorBidi" w:cstheme="majorBidi"/>
                <w:bCs/>
                <w:sz w:val="24"/>
                <w:szCs w:val="24"/>
                <w:highlight w:val="yellow"/>
              </w:rPr>
            </w:pPr>
            <w:r w:rsidRPr="004414B1">
              <w:rPr>
                <w:rFonts w:asciiTheme="majorBidi" w:hAnsiTheme="majorBidi" w:cstheme="majorBidi"/>
                <w:bCs/>
                <w:sz w:val="24"/>
                <w:szCs w:val="24"/>
                <w:lang w:val="it-IT"/>
              </w:rPr>
              <w:t xml:space="preserve">       1.3.3. Obiectivele, conținutul și durata perioadei de tranziție</w:t>
            </w:r>
          </w:p>
        </w:tc>
        <w:tc>
          <w:tcPr>
            <w:tcW w:w="857" w:type="dxa"/>
            <w:vAlign w:val="center"/>
          </w:tcPr>
          <w:p w14:paraId="3C9EB5C0" w14:textId="57D3E9CD" w:rsidR="004414B1" w:rsidRPr="008E51C6" w:rsidRDefault="004414B1" w:rsidP="00F16BFA">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4</w:t>
            </w:r>
          </w:p>
        </w:tc>
      </w:tr>
      <w:tr w:rsidR="004414B1" w:rsidRPr="00AD6760" w14:paraId="18ABA96D" w14:textId="77777777" w:rsidTr="002B732C">
        <w:trPr>
          <w:jc w:val="center"/>
        </w:trPr>
        <w:tc>
          <w:tcPr>
            <w:tcW w:w="1271" w:type="dxa"/>
            <w:vAlign w:val="center"/>
          </w:tcPr>
          <w:p w14:paraId="748F843E" w14:textId="247DB6A0" w:rsidR="004414B1" w:rsidRPr="00AD6760" w:rsidRDefault="004414B1" w:rsidP="00F16BFA">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5FEF5C1B"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CURSUL 2, 3</w:t>
            </w:r>
          </w:p>
          <w:p w14:paraId="7CAD54B7"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2. Planificarea antrenamentului în handbal</w:t>
            </w:r>
          </w:p>
          <w:p w14:paraId="2097F9AD"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2.1. Note definitorii</w:t>
            </w:r>
          </w:p>
          <w:p w14:paraId="01522BCE"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2.2. Importanța planificării</w:t>
            </w:r>
          </w:p>
          <w:p w14:paraId="48673C07"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2.3. Tipuri de planuri de pregătire</w:t>
            </w:r>
          </w:p>
          <w:p w14:paraId="3B76A93E" w14:textId="77777777" w:rsidR="004414B1" w:rsidRPr="004414B1" w:rsidRDefault="004414B1" w:rsidP="00F16BFA">
            <w:pPr>
              <w:pStyle w:val="BodyText"/>
              <w:spacing w:after="0" w:line="240" w:lineRule="auto"/>
              <w:rPr>
                <w:rFonts w:asciiTheme="majorBidi" w:hAnsiTheme="majorBidi" w:cstheme="majorBidi"/>
                <w:bCs/>
                <w:sz w:val="24"/>
                <w:szCs w:val="24"/>
                <w:lang w:val="it-IT"/>
              </w:rPr>
            </w:pPr>
            <w:r w:rsidRPr="004414B1">
              <w:rPr>
                <w:rFonts w:asciiTheme="majorBidi" w:hAnsiTheme="majorBidi" w:cstheme="majorBidi"/>
                <w:bCs/>
                <w:sz w:val="24"/>
                <w:szCs w:val="24"/>
                <w:lang w:val="it-IT"/>
              </w:rPr>
              <w:t>2.4. Principii și reguli metodice în elaborarea planificării</w:t>
            </w:r>
          </w:p>
          <w:p w14:paraId="52478684" w14:textId="77777777" w:rsidR="004414B1" w:rsidRPr="004414B1" w:rsidRDefault="004414B1" w:rsidP="00F16BFA">
            <w:pPr>
              <w:pStyle w:val="BodyText"/>
              <w:spacing w:after="0" w:line="240" w:lineRule="auto"/>
              <w:rPr>
                <w:rFonts w:asciiTheme="majorBidi" w:hAnsiTheme="majorBidi" w:cstheme="majorBidi"/>
                <w:bCs/>
                <w:sz w:val="24"/>
                <w:szCs w:val="24"/>
                <w:lang w:val="it-IT"/>
              </w:rPr>
            </w:pPr>
            <w:r w:rsidRPr="004414B1">
              <w:rPr>
                <w:rFonts w:asciiTheme="majorBidi" w:hAnsiTheme="majorBidi" w:cstheme="majorBidi"/>
                <w:bCs/>
                <w:sz w:val="24"/>
                <w:szCs w:val="24"/>
                <w:lang w:val="it-IT"/>
              </w:rPr>
              <w:t>2.5. Principalele operaţiuni făcute de antrenor în vederea întocmirii documentelor de planificare</w:t>
            </w:r>
          </w:p>
          <w:p w14:paraId="1D004B60"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 xml:space="preserve">       2.5.1. Fixarea obiectivelor de performanță</w:t>
            </w:r>
          </w:p>
          <w:p w14:paraId="2F58580D"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 xml:space="preserve">       2.5.2. Analiza echipei</w:t>
            </w:r>
          </w:p>
          <w:p w14:paraId="6B36AAB6"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 xml:space="preserve">       2.5.3. Fixarea obiectivelor generale de antrenament</w:t>
            </w:r>
          </w:p>
          <w:p w14:paraId="2B3FE69A" w14:textId="113C68A5" w:rsidR="004414B1" w:rsidRPr="004414B1" w:rsidRDefault="004414B1" w:rsidP="00F16BFA">
            <w:pPr>
              <w:pStyle w:val="BodyText"/>
              <w:spacing w:after="0" w:line="240" w:lineRule="auto"/>
              <w:rPr>
                <w:rFonts w:asciiTheme="majorBidi" w:hAnsiTheme="majorBidi" w:cstheme="majorBidi"/>
                <w:bCs/>
                <w:sz w:val="24"/>
                <w:szCs w:val="24"/>
                <w:lang w:val="it-IT"/>
              </w:rPr>
            </w:pPr>
            <w:r w:rsidRPr="004414B1">
              <w:rPr>
                <w:rFonts w:asciiTheme="majorBidi" w:hAnsiTheme="majorBidi" w:cstheme="majorBidi"/>
                <w:bCs/>
                <w:sz w:val="24"/>
                <w:szCs w:val="24"/>
                <w:lang w:val="it-IT"/>
              </w:rPr>
              <w:t xml:space="preserve">       2.5.4. </w:t>
            </w:r>
            <w:r w:rsidR="00AC03A4">
              <w:rPr>
                <w:rFonts w:asciiTheme="majorBidi" w:hAnsiTheme="majorBidi" w:cstheme="majorBidi"/>
                <w:bCs/>
                <w:sz w:val="24"/>
                <w:szCs w:val="24"/>
              </w:rPr>
              <w:t>î</w:t>
            </w:r>
            <w:r w:rsidRPr="004414B1">
              <w:rPr>
                <w:rFonts w:asciiTheme="majorBidi" w:hAnsiTheme="majorBidi" w:cstheme="majorBidi"/>
                <w:bCs/>
                <w:sz w:val="24"/>
                <w:szCs w:val="24"/>
                <w:lang w:val="it-IT"/>
              </w:rPr>
              <w:t>ntocmirea graficului periodizării antrenamentului</w:t>
            </w:r>
          </w:p>
          <w:p w14:paraId="40D13369" w14:textId="4D7E7DBB" w:rsidR="004414B1" w:rsidRPr="004414B1" w:rsidRDefault="004414B1" w:rsidP="00F16BFA">
            <w:pPr>
              <w:spacing w:after="0" w:line="240" w:lineRule="auto"/>
              <w:jc w:val="both"/>
              <w:rPr>
                <w:rFonts w:asciiTheme="majorBidi" w:hAnsiTheme="majorBidi" w:cstheme="majorBidi"/>
                <w:bCs/>
                <w:sz w:val="24"/>
                <w:szCs w:val="24"/>
                <w:highlight w:val="yellow"/>
              </w:rPr>
            </w:pPr>
            <w:r w:rsidRPr="004414B1">
              <w:rPr>
                <w:rFonts w:asciiTheme="majorBidi" w:hAnsiTheme="majorBidi" w:cstheme="majorBidi"/>
                <w:bCs/>
                <w:sz w:val="24"/>
                <w:szCs w:val="24"/>
                <w:lang w:val="it-IT"/>
              </w:rPr>
              <w:t xml:space="preserve">2.6. Documentele de planificare                        </w:t>
            </w:r>
          </w:p>
        </w:tc>
        <w:tc>
          <w:tcPr>
            <w:tcW w:w="857" w:type="dxa"/>
            <w:vAlign w:val="center"/>
          </w:tcPr>
          <w:p w14:paraId="34AE2AC5" w14:textId="332A90C7" w:rsidR="004414B1" w:rsidRPr="008E51C6" w:rsidRDefault="004414B1" w:rsidP="00F16BFA">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4</w:t>
            </w:r>
          </w:p>
        </w:tc>
      </w:tr>
      <w:tr w:rsidR="004414B1" w:rsidRPr="00AD6760" w14:paraId="389DF12A" w14:textId="77777777" w:rsidTr="001F3708">
        <w:trPr>
          <w:jc w:val="center"/>
        </w:trPr>
        <w:tc>
          <w:tcPr>
            <w:tcW w:w="1271" w:type="dxa"/>
            <w:vAlign w:val="center"/>
          </w:tcPr>
          <w:p w14:paraId="0C8F769E" w14:textId="64E74B94" w:rsidR="004414B1" w:rsidRPr="00AD6760" w:rsidRDefault="004414B1" w:rsidP="00F16BFA">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vAlign w:val="center"/>
          </w:tcPr>
          <w:p w14:paraId="08AA5C55" w14:textId="77777777" w:rsidR="004414B1" w:rsidRPr="004414B1" w:rsidRDefault="004414B1" w:rsidP="00F16BFA">
            <w:pPr>
              <w:spacing w:after="0" w:line="240" w:lineRule="auto"/>
              <w:rPr>
                <w:rFonts w:asciiTheme="majorBidi" w:eastAsia="Calibri" w:hAnsiTheme="majorBidi" w:cstheme="majorBidi"/>
                <w:bCs/>
                <w:sz w:val="24"/>
                <w:szCs w:val="24"/>
              </w:rPr>
            </w:pPr>
            <w:r w:rsidRPr="004414B1">
              <w:rPr>
                <w:rFonts w:asciiTheme="majorBidi" w:eastAsia="Calibri" w:hAnsiTheme="majorBidi" w:cstheme="majorBidi"/>
                <w:bCs/>
                <w:sz w:val="24"/>
                <w:szCs w:val="24"/>
              </w:rPr>
              <w:t>CURSUL 4, 5</w:t>
            </w:r>
          </w:p>
          <w:p w14:paraId="0AA4E3DA" w14:textId="77777777" w:rsidR="004414B1" w:rsidRPr="004414B1" w:rsidRDefault="004414B1" w:rsidP="00F16BFA">
            <w:pPr>
              <w:spacing w:after="0" w:line="240" w:lineRule="auto"/>
              <w:rPr>
                <w:rFonts w:asciiTheme="majorBidi" w:eastAsia="Calibri" w:hAnsiTheme="majorBidi" w:cstheme="majorBidi"/>
                <w:bCs/>
                <w:sz w:val="24"/>
                <w:szCs w:val="24"/>
              </w:rPr>
            </w:pPr>
            <w:r w:rsidRPr="004414B1">
              <w:rPr>
                <w:rFonts w:asciiTheme="majorBidi" w:eastAsia="Calibri" w:hAnsiTheme="majorBidi" w:cstheme="majorBidi"/>
                <w:bCs/>
                <w:sz w:val="24"/>
                <w:szCs w:val="24"/>
              </w:rPr>
              <w:lastRenderedPageBreak/>
              <w:t>3. Planul de perspectivă</w:t>
            </w:r>
          </w:p>
          <w:p w14:paraId="72C5D3CC" w14:textId="77777777" w:rsidR="004414B1" w:rsidRPr="004414B1" w:rsidRDefault="004414B1" w:rsidP="00F16BFA">
            <w:pPr>
              <w:spacing w:after="0" w:line="240" w:lineRule="auto"/>
              <w:rPr>
                <w:rFonts w:asciiTheme="majorBidi" w:eastAsia="Calibri" w:hAnsiTheme="majorBidi" w:cstheme="majorBidi"/>
                <w:bCs/>
                <w:sz w:val="24"/>
                <w:szCs w:val="24"/>
              </w:rPr>
            </w:pPr>
            <w:r w:rsidRPr="004414B1">
              <w:rPr>
                <w:rFonts w:asciiTheme="majorBidi" w:eastAsia="Calibri" w:hAnsiTheme="majorBidi" w:cstheme="majorBidi"/>
                <w:bCs/>
                <w:sz w:val="24"/>
                <w:szCs w:val="24"/>
              </w:rPr>
              <w:t>3.1. Introducere</w:t>
            </w:r>
          </w:p>
          <w:p w14:paraId="2A5B1C64" w14:textId="77777777" w:rsidR="004414B1" w:rsidRPr="004414B1" w:rsidRDefault="004414B1" w:rsidP="00F16BFA">
            <w:pPr>
              <w:spacing w:after="0" w:line="240" w:lineRule="auto"/>
              <w:rPr>
                <w:rFonts w:asciiTheme="majorBidi" w:hAnsiTheme="majorBidi" w:cstheme="majorBidi"/>
                <w:bCs/>
                <w:sz w:val="24"/>
                <w:szCs w:val="24"/>
              </w:rPr>
            </w:pPr>
            <w:r w:rsidRPr="004414B1">
              <w:rPr>
                <w:rFonts w:asciiTheme="majorBidi" w:hAnsiTheme="majorBidi" w:cstheme="majorBidi"/>
                <w:bCs/>
                <w:sz w:val="24"/>
                <w:szCs w:val="24"/>
              </w:rPr>
              <w:t>3.2. Conținutul planului de perspectivă de 4 ani</w:t>
            </w:r>
          </w:p>
          <w:p w14:paraId="045CF5BC" w14:textId="77777777" w:rsidR="004414B1" w:rsidRPr="004414B1" w:rsidRDefault="004414B1" w:rsidP="00F16BFA">
            <w:pPr>
              <w:spacing w:after="0" w:line="240" w:lineRule="auto"/>
              <w:rPr>
                <w:rFonts w:asciiTheme="majorBidi" w:hAnsiTheme="majorBidi" w:cstheme="majorBidi"/>
                <w:bCs/>
                <w:sz w:val="24"/>
                <w:szCs w:val="24"/>
              </w:rPr>
            </w:pPr>
            <w:r w:rsidRPr="004414B1">
              <w:rPr>
                <w:rFonts w:asciiTheme="majorBidi" w:hAnsiTheme="majorBidi" w:cstheme="majorBidi"/>
                <w:bCs/>
                <w:sz w:val="24"/>
                <w:szCs w:val="24"/>
              </w:rPr>
              <w:t>3.3. Tehnica de elaborare a planului de perspectivă</w:t>
            </w:r>
          </w:p>
          <w:p w14:paraId="76C651D4" w14:textId="7D4BD2C2" w:rsidR="004414B1" w:rsidRPr="004414B1" w:rsidRDefault="004414B1" w:rsidP="00F16BFA">
            <w:pPr>
              <w:spacing w:after="0" w:line="240" w:lineRule="auto"/>
              <w:jc w:val="both"/>
              <w:rPr>
                <w:rFonts w:asciiTheme="majorBidi" w:hAnsiTheme="majorBidi" w:cstheme="majorBidi"/>
                <w:bCs/>
                <w:sz w:val="24"/>
                <w:szCs w:val="24"/>
              </w:rPr>
            </w:pPr>
            <w:r w:rsidRPr="004414B1">
              <w:rPr>
                <w:rFonts w:asciiTheme="majorBidi" w:hAnsiTheme="majorBidi" w:cstheme="majorBidi"/>
                <w:bCs/>
                <w:sz w:val="24"/>
                <w:szCs w:val="24"/>
              </w:rPr>
              <w:t>3.4. Planul individual de perspectivă</w:t>
            </w:r>
          </w:p>
        </w:tc>
        <w:tc>
          <w:tcPr>
            <w:tcW w:w="857" w:type="dxa"/>
            <w:vAlign w:val="center"/>
          </w:tcPr>
          <w:p w14:paraId="313E2854" w14:textId="5391272B" w:rsidR="004414B1" w:rsidRPr="008E51C6" w:rsidRDefault="004414B1" w:rsidP="00F16BFA">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lastRenderedPageBreak/>
              <w:t>4</w:t>
            </w:r>
          </w:p>
        </w:tc>
      </w:tr>
      <w:tr w:rsidR="004414B1" w:rsidRPr="00AD6760" w14:paraId="2CC7EA92" w14:textId="77777777" w:rsidTr="001F3708">
        <w:trPr>
          <w:jc w:val="center"/>
        </w:trPr>
        <w:tc>
          <w:tcPr>
            <w:tcW w:w="1271" w:type="dxa"/>
            <w:vAlign w:val="center"/>
          </w:tcPr>
          <w:p w14:paraId="1E399926" w14:textId="3388CF94" w:rsidR="004414B1" w:rsidRPr="00AD6760" w:rsidRDefault="004414B1" w:rsidP="00F16BFA">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vAlign w:val="center"/>
          </w:tcPr>
          <w:p w14:paraId="60E155C9" w14:textId="77777777" w:rsidR="004414B1" w:rsidRPr="004414B1" w:rsidRDefault="004414B1" w:rsidP="00F16BFA">
            <w:pPr>
              <w:spacing w:after="0" w:line="240" w:lineRule="auto"/>
              <w:rPr>
                <w:rFonts w:asciiTheme="majorBidi" w:eastAsia="Calibri" w:hAnsiTheme="majorBidi" w:cstheme="majorBidi"/>
                <w:bCs/>
                <w:sz w:val="24"/>
                <w:szCs w:val="24"/>
              </w:rPr>
            </w:pPr>
            <w:r w:rsidRPr="004414B1">
              <w:rPr>
                <w:rFonts w:asciiTheme="majorBidi" w:eastAsia="Calibri" w:hAnsiTheme="majorBidi" w:cstheme="majorBidi"/>
                <w:bCs/>
                <w:sz w:val="24"/>
                <w:szCs w:val="24"/>
              </w:rPr>
              <w:t>CURSUL 6, 7, 8, 9</w:t>
            </w:r>
          </w:p>
          <w:p w14:paraId="3FA4DCDB" w14:textId="77777777" w:rsidR="004414B1" w:rsidRPr="004414B1" w:rsidRDefault="004414B1" w:rsidP="00F16BFA">
            <w:pPr>
              <w:spacing w:after="0" w:line="240" w:lineRule="auto"/>
              <w:rPr>
                <w:rFonts w:asciiTheme="majorBidi" w:eastAsia="Calibri" w:hAnsiTheme="majorBidi" w:cstheme="majorBidi"/>
                <w:bCs/>
                <w:sz w:val="24"/>
                <w:szCs w:val="24"/>
              </w:rPr>
            </w:pPr>
            <w:r w:rsidRPr="004414B1">
              <w:rPr>
                <w:rFonts w:asciiTheme="majorBidi" w:eastAsia="Calibri" w:hAnsiTheme="majorBidi" w:cstheme="majorBidi"/>
                <w:bCs/>
                <w:sz w:val="24"/>
                <w:szCs w:val="24"/>
              </w:rPr>
              <w:t>4. Macrociclul – planul anual</w:t>
            </w:r>
          </w:p>
          <w:p w14:paraId="32B9996C" w14:textId="77777777" w:rsidR="004414B1" w:rsidRPr="004414B1" w:rsidRDefault="004414B1" w:rsidP="00F16BFA">
            <w:pPr>
              <w:spacing w:after="0" w:line="240" w:lineRule="auto"/>
              <w:rPr>
                <w:rFonts w:asciiTheme="majorBidi" w:hAnsiTheme="majorBidi" w:cstheme="majorBidi"/>
                <w:bCs/>
                <w:sz w:val="24"/>
                <w:szCs w:val="24"/>
              </w:rPr>
            </w:pPr>
            <w:r w:rsidRPr="004414B1">
              <w:rPr>
                <w:rFonts w:asciiTheme="majorBidi" w:hAnsiTheme="majorBidi" w:cstheme="majorBidi"/>
                <w:bCs/>
                <w:sz w:val="24"/>
                <w:szCs w:val="24"/>
              </w:rPr>
              <w:t>4.1. Noțiuni introductive</w:t>
            </w:r>
          </w:p>
          <w:p w14:paraId="153F923D" w14:textId="77777777" w:rsidR="004414B1" w:rsidRPr="004414B1" w:rsidRDefault="004414B1" w:rsidP="00F16BFA">
            <w:pPr>
              <w:spacing w:after="0" w:line="240" w:lineRule="auto"/>
              <w:rPr>
                <w:rFonts w:asciiTheme="majorBidi" w:hAnsiTheme="majorBidi" w:cstheme="majorBidi"/>
                <w:bCs/>
                <w:sz w:val="24"/>
                <w:szCs w:val="24"/>
              </w:rPr>
            </w:pPr>
            <w:r w:rsidRPr="004414B1">
              <w:rPr>
                <w:rFonts w:asciiTheme="majorBidi" w:hAnsiTheme="majorBidi" w:cstheme="majorBidi"/>
                <w:bCs/>
                <w:sz w:val="24"/>
                <w:szCs w:val="24"/>
              </w:rPr>
              <w:t>4.2. Periodizarea</w:t>
            </w:r>
          </w:p>
          <w:p w14:paraId="42D9E502" w14:textId="77777777" w:rsidR="004414B1" w:rsidRPr="004414B1" w:rsidRDefault="004414B1" w:rsidP="00F16BFA">
            <w:pPr>
              <w:spacing w:after="0" w:line="240" w:lineRule="auto"/>
              <w:rPr>
                <w:rFonts w:asciiTheme="majorBidi" w:hAnsiTheme="majorBidi" w:cstheme="majorBidi"/>
                <w:bCs/>
                <w:sz w:val="24"/>
                <w:szCs w:val="24"/>
              </w:rPr>
            </w:pPr>
            <w:r w:rsidRPr="004414B1">
              <w:rPr>
                <w:rFonts w:asciiTheme="majorBidi" w:hAnsiTheme="majorBidi" w:cstheme="majorBidi"/>
                <w:bCs/>
                <w:sz w:val="24"/>
                <w:szCs w:val="24"/>
              </w:rPr>
              <w:t>4.3. Clasificarea planurilor anuale</w:t>
            </w:r>
          </w:p>
          <w:p w14:paraId="3C335611" w14:textId="77777777" w:rsidR="004414B1" w:rsidRPr="004414B1" w:rsidRDefault="004414B1" w:rsidP="00F16BFA">
            <w:pPr>
              <w:spacing w:after="0" w:line="240" w:lineRule="auto"/>
              <w:rPr>
                <w:rFonts w:asciiTheme="majorBidi" w:hAnsiTheme="majorBidi" w:cstheme="majorBidi"/>
                <w:bCs/>
                <w:sz w:val="24"/>
                <w:szCs w:val="24"/>
              </w:rPr>
            </w:pPr>
            <w:r w:rsidRPr="004414B1">
              <w:rPr>
                <w:rFonts w:asciiTheme="majorBidi" w:hAnsiTheme="majorBidi" w:cstheme="majorBidi"/>
                <w:bCs/>
                <w:sz w:val="24"/>
                <w:szCs w:val="24"/>
              </w:rPr>
              <w:t>4.4. Periodizarea calităților biomotrice</w:t>
            </w:r>
          </w:p>
          <w:p w14:paraId="1879A9F0" w14:textId="77777777" w:rsidR="004414B1" w:rsidRPr="004414B1" w:rsidRDefault="004414B1" w:rsidP="00F16BFA">
            <w:pPr>
              <w:spacing w:after="0" w:line="240" w:lineRule="auto"/>
              <w:jc w:val="both"/>
              <w:rPr>
                <w:rFonts w:asciiTheme="majorBidi" w:hAnsiTheme="majorBidi" w:cstheme="majorBidi"/>
                <w:bCs/>
                <w:sz w:val="24"/>
                <w:szCs w:val="24"/>
              </w:rPr>
            </w:pPr>
            <w:r w:rsidRPr="004414B1">
              <w:rPr>
                <w:rFonts w:asciiTheme="majorBidi" w:hAnsiTheme="majorBidi" w:cstheme="majorBidi"/>
                <w:bCs/>
                <w:sz w:val="24"/>
                <w:szCs w:val="24"/>
              </w:rPr>
              <w:t xml:space="preserve">       4.4.1. Periodizarea pregătirii de forță</w:t>
            </w:r>
          </w:p>
          <w:p w14:paraId="0E7914E9" w14:textId="77777777" w:rsidR="004414B1" w:rsidRPr="004414B1" w:rsidRDefault="004414B1" w:rsidP="00F16BFA">
            <w:pPr>
              <w:spacing w:after="0" w:line="240" w:lineRule="auto"/>
              <w:jc w:val="both"/>
              <w:rPr>
                <w:rFonts w:asciiTheme="majorBidi" w:hAnsiTheme="majorBidi" w:cstheme="majorBidi"/>
                <w:bCs/>
                <w:sz w:val="24"/>
                <w:szCs w:val="24"/>
              </w:rPr>
            </w:pPr>
            <w:r w:rsidRPr="004414B1">
              <w:rPr>
                <w:rFonts w:asciiTheme="majorBidi" w:hAnsiTheme="majorBidi" w:cstheme="majorBidi"/>
                <w:bCs/>
                <w:sz w:val="24"/>
                <w:szCs w:val="24"/>
              </w:rPr>
              <w:t xml:space="preserve">       4.4.2. Periodizarea anduranței</w:t>
            </w:r>
          </w:p>
          <w:p w14:paraId="5623F560" w14:textId="77777777" w:rsidR="004414B1" w:rsidRPr="004414B1" w:rsidRDefault="004414B1" w:rsidP="00F16BFA">
            <w:pPr>
              <w:spacing w:after="0" w:line="240" w:lineRule="auto"/>
              <w:rPr>
                <w:rFonts w:asciiTheme="majorBidi" w:hAnsiTheme="majorBidi" w:cstheme="majorBidi"/>
                <w:bCs/>
                <w:sz w:val="24"/>
                <w:szCs w:val="24"/>
                <w:lang w:val="it-IT"/>
              </w:rPr>
            </w:pPr>
            <w:r w:rsidRPr="004414B1">
              <w:rPr>
                <w:rFonts w:asciiTheme="majorBidi" w:hAnsiTheme="majorBidi" w:cstheme="majorBidi"/>
                <w:bCs/>
                <w:sz w:val="24"/>
                <w:szCs w:val="24"/>
              </w:rPr>
              <w:t xml:space="preserve">       </w:t>
            </w:r>
            <w:r w:rsidRPr="004414B1">
              <w:rPr>
                <w:rFonts w:asciiTheme="majorBidi" w:hAnsiTheme="majorBidi" w:cstheme="majorBidi"/>
                <w:bCs/>
                <w:sz w:val="24"/>
                <w:szCs w:val="24"/>
                <w:lang w:val="it-IT"/>
              </w:rPr>
              <w:t xml:space="preserve">4.4.3. Periodizarea vitezei </w:t>
            </w:r>
          </w:p>
          <w:p w14:paraId="3C894FB3"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4.5. Perioadele și caracteristicile planului anual</w:t>
            </w:r>
          </w:p>
          <w:p w14:paraId="7AC3481C"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 xml:space="preserve">       4.5.1. Perioada pregătitoare</w:t>
            </w:r>
          </w:p>
          <w:p w14:paraId="30B26251"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 xml:space="preserve">       4.5.2. Perioada competițională</w:t>
            </w:r>
          </w:p>
          <w:p w14:paraId="467298EA" w14:textId="77777777" w:rsidR="004414B1" w:rsidRPr="004414B1" w:rsidRDefault="004414B1" w:rsidP="00F16BFA">
            <w:pPr>
              <w:spacing w:after="0" w:line="240" w:lineRule="auto"/>
              <w:rPr>
                <w:rFonts w:asciiTheme="majorBidi" w:hAnsiTheme="majorBidi" w:cstheme="majorBidi"/>
                <w:bCs/>
                <w:sz w:val="24"/>
                <w:szCs w:val="24"/>
                <w:lang w:val="it-IT"/>
              </w:rPr>
            </w:pPr>
            <w:r w:rsidRPr="004414B1">
              <w:rPr>
                <w:rFonts w:asciiTheme="majorBidi" w:hAnsiTheme="majorBidi" w:cstheme="majorBidi"/>
                <w:bCs/>
                <w:sz w:val="24"/>
                <w:szCs w:val="24"/>
                <w:lang w:val="it-IT"/>
              </w:rPr>
              <w:t xml:space="preserve">       4.5.3. Perioada de tranziție   </w:t>
            </w:r>
          </w:p>
          <w:p w14:paraId="35611A88" w14:textId="77777777" w:rsidR="004414B1" w:rsidRPr="004414B1" w:rsidRDefault="004414B1" w:rsidP="00F16BFA">
            <w:pPr>
              <w:spacing w:after="0" w:line="240" w:lineRule="auto"/>
              <w:rPr>
                <w:rFonts w:asciiTheme="majorBidi" w:hAnsiTheme="majorBidi" w:cstheme="majorBidi"/>
                <w:bCs/>
                <w:sz w:val="24"/>
                <w:szCs w:val="24"/>
                <w:lang w:val="it-IT"/>
              </w:rPr>
            </w:pPr>
            <w:r w:rsidRPr="004414B1">
              <w:rPr>
                <w:rFonts w:asciiTheme="majorBidi" w:hAnsiTheme="majorBidi" w:cstheme="majorBidi"/>
                <w:bCs/>
                <w:sz w:val="24"/>
                <w:szCs w:val="24"/>
                <w:lang w:val="it-IT"/>
              </w:rPr>
              <w:t>4.6. Diagrama planului anual</w:t>
            </w:r>
          </w:p>
          <w:p w14:paraId="22B505D2" w14:textId="69439EDB" w:rsidR="004414B1" w:rsidRPr="004414B1" w:rsidRDefault="004414B1" w:rsidP="00F16BFA">
            <w:pPr>
              <w:spacing w:after="0" w:line="240" w:lineRule="auto"/>
              <w:jc w:val="both"/>
              <w:rPr>
                <w:rFonts w:asciiTheme="majorBidi" w:hAnsiTheme="majorBidi" w:cstheme="majorBidi"/>
                <w:bCs/>
                <w:sz w:val="24"/>
                <w:szCs w:val="24"/>
                <w:highlight w:val="yellow"/>
              </w:rPr>
            </w:pPr>
            <w:r w:rsidRPr="004414B1">
              <w:rPr>
                <w:rFonts w:asciiTheme="majorBidi" w:hAnsiTheme="majorBidi" w:cstheme="majorBidi"/>
                <w:bCs/>
                <w:sz w:val="24"/>
                <w:szCs w:val="24"/>
                <w:lang w:val="it-IT"/>
              </w:rPr>
              <w:t>4.7. Criterii pentru alcătuirea unui plan anual</w:t>
            </w:r>
          </w:p>
        </w:tc>
        <w:tc>
          <w:tcPr>
            <w:tcW w:w="857" w:type="dxa"/>
            <w:vAlign w:val="center"/>
          </w:tcPr>
          <w:p w14:paraId="15AD19EA" w14:textId="2CEBC238" w:rsidR="004414B1" w:rsidRPr="008E51C6" w:rsidRDefault="004414B1" w:rsidP="00F16BFA">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r w:rsidR="004414B1" w:rsidRPr="00AD6760" w14:paraId="0CBD9111" w14:textId="77777777" w:rsidTr="001F3708">
        <w:trPr>
          <w:jc w:val="center"/>
        </w:trPr>
        <w:tc>
          <w:tcPr>
            <w:tcW w:w="1271" w:type="dxa"/>
            <w:vAlign w:val="center"/>
          </w:tcPr>
          <w:p w14:paraId="0C7E9E3C" w14:textId="22901F68" w:rsidR="004414B1" w:rsidRPr="00AD6760" w:rsidRDefault="004414B1" w:rsidP="00F16BFA">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vAlign w:val="center"/>
          </w:tcPr>
          <w:p w14:paraId="62323463" w14:textId="77777777" w:rsidR="004414B1" w:rsidRPr="004414B1" w:rsidRDefault="004414B1" w:rsidP="00F16BFA">
            <w:pPr>
              <w:spacing w:after="0" w:line="240" w:lineRule="auto"/>
              <w:rPr>
                <w:rFonts w:asciiTheme="majorBidi" w:eastAsia="Calibri" w:hAnsiTheme="majorBidi" w:cstheme="majorBidi"/>
                <w:bCs/>
                <w:sz w:val="24"/>
                <w:szCs w:val="24"/>
              </w:rPr>
            </w:pPr>
            <w:r w:rsidRPr="004414B1">
              <w:rPr>
                <w:rFonts w:asciiTheme="majorBidi" w:eastAsia="Calibri" w:hAnsiTheme="majorBidi" w:cstheme="majorBidi"/>
                <w:bCs/>
                <w:sz w:val="24"/>
                <w:szCs w:val="24"/>
              </w:rPr>
              <w:t>CURSUL 10</w:t>
            </w:r>
          </w:p>
          <w:p w14:paraId="3B10AB55" w14:textId="77777777" w:rsidR="004414B1" w:rsidRPr="004414B1" w:rsidRDefault="004414B1" w:rsidP="00F16BFA">
            <w:pPr>
              <w:spacing w:after="0" w:line="240" w:lineRule="auto"/>
              <w:rPr>
                <w:rFonts w:asciiTheme="majorBidi" w:eastAsia="Calibri" w:hAnsiTheme="majorBidi" w:cstheme="majorBidi"/>
                <w:bCs/>
                <w:sz w:val="24"/>
                <w:szCs w:val="24"/>
              </w:rPr>
            </w:pPr>
            <w:r w:rsidRPr="004414B1">
              <w:rPr>
                <w:rFonts w:asciiTheme="majorBidi" w:eastAsia="Calibri" w:hAnsiTheme="majorBidi" w:cstheme="majorBidi"/>
                <w:bCs/>
                <w:sz w:val="24"/>
                <w:szCs w:val="24"/>
              </w:rPr>
              <w:t>5. Mezociclul – planul de etapă</w:t>
            </w:r>
          </w:p>
          <w:p w14:paraId="0989AEE7" w14:textId="77777777" w:rsidR="004414B1" w:rsidRPr="004414B1" w:rsidRDefault="004414B1" w:rsidP="00F16BFA">
            <w:pPr>
              <w:spacing w:after="0" w:line="240" w:lineRule="auto"/>
              <w:rPr>
                <w:rFonts w:asciiTheme="majorBidi" w:hAnsiTheme="majorBidi" w:cstheme="majorBidi"/>
                <w:bCs/>
                <w:sz w:val="24"/>
                <w:szCs w:val="24"/>
              </w:rPr>
            </w:pPr>
            <w:r w:rsidRPr="004414B1">
              <w:rPr>
                <w:rFonts w:asciiTheme="majorBidi" w:hAnsiTheme="majorBidi" w:cstheme="majorBidi"/>
                <w:bCs/>
                <w:sz w:val="24"/>
                <w:szCs w:val="24"/>
              </w:rPr>
              <w:t>5.1. Noțiuni introductive</w:t>
            </w:r>
          </w:p>
          <w:p w14:paraId="70892A4D" w14:textId="0207914A" w:rsidR="004414B1" w:rsidRPr="004414B1" w:rsidRDefault="004414B1" w:rsidP="00F16BFA">
            <w:pPr>
              <w:spacing w:after="0" w:line="240" w:lineRule="auto"/>
              <w:jc w:val="both"/>
              <w:rPr>
                <w:rFonts w:asciiTheme="majorBidi" w:hAnsiTheme="majorBidi" w:cstheme="majorBidi"/>
                <w:bCs/>
                <w:sz w:val="24"/>
                <w:szCs w:val="24"/>
                <w:highlight w:val="yellow"/>
              </w:rPr>
            </w:pPr>
            <w:r w:rsidRPr="004414B1">
              <w:rPr>
                <w:rFonts w:asciiTheme="majorBidi" w:hAnsiTheme="majorBidi" w:cstheme="majorBidi"/>
                <w:bCs/>
                <w:sz w:val="24"/>
                <w:szCs w:val="24"/>
              </w:rPr>
              <w:t>5.2. Tipuri de mezocicluri</w:t>
            </w:r>
          </w:p>
        </w:tc>
        <w:tc>
          <w:tcPr>
            <w:tcW w:w="857" w:type="dxa"/>
            <w:vAlign w:val="center"/>
          </w:tcPr>
          <w:p w14:paraId="5928C940" w14:textId="26301B79" w:rsidR="004414B1" w:rsidRPr="008E51C6" w:rsidRDefault="004414B1" w:rsidP="00F16BFA">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r w:rsidR="004414B1" w:rsidRPr="00AD6760" w14:paraId="63209E08" w14:textId="77777777" w:rsidTr="001F3708">
        <w:trPr>
          <w:jc w:val="center"/>
        </w:trPr>
        <w:tc>
          <w:tcPr>
            <w:tcW w:w="1271" w:type="dxa"/>
            <w:vAlign w:val="center"/>
          </w:tcPr>
          <w:p w14:paraId="2277214C" w14:textId="23804343" w:rsidR="004414B1" w:rsidRDefault="004414B1" w:rsidP="00F16BFA">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vAlign w:val="center"/>
          </w:tcPr>
          <w:p w14:paraId="775D6E4A" w14:textId="77777777" w:rsidR="004414B1" w:rsidRPr="004414B1" w:rsidRDefault="004414B1" w:rsidP="00F16BFA">
            <w:pPr>
              <w:spacing w:after="0" w:line="240" w:lineRule="auto"/>
              <w:rPr>
                <w:rFonts w:asciiTheme="majorBidi" w:eastAsia="Calibri" w:hAnsiTheme="majorBidi" w:cstheme="majorBidi"/>
                <w:bCs/>
                <w:sz w:val="24"/>
                <w:szCs w:val="24"/>
                <w:lang w:val="it-IT"/>
              </w:rPr>
            </w:pPr>
            <w:r w:rsidRPr="004414B1">
              <w:rPr>
                <w:rFonts w:asciiTheme="majorBidi" w:eastAsia="Calibri" w:hAnsiTheme="majorBidi" w:cstheme="majorBidi"/>
                <w:bCs/>
                <w:sz w:val="24"/>
                <w:szCs w:val="24"/>
                <w:lang w:val="it-IT"/>
              </w:rPr>
              <w:t>CURSUL 11, 12</w:t>
            </w:r>
          </w:p>
          <w:p w14:paraId="565D05BE" w14:textId="77777777" w:rsidR="004414B1" w:rsidRPr="004414B1" w:rsidRDefault="004414B1" w:rsidP="00F16BFA">
            <w:pPr>
              <w:spacing w:after="0" w:line="240" w:lineRule="auto"/>
              <w:rPr>
                <w:rFonts w:asciiTheme="majorBidi" w:eastAsia="Calibri" w:hAnsiTheme="majorBidi" w:cstheme="majorBidi"/>
                <w:bCs/>
                <w:sz w:val="24"/>
                <w:szCs w:val="24"/>
                <w:lang w:val="it-IT"/>
              </w:rPr>
            </w:pPr>
            <w:r w:rsidRPr="004414B1">
              <w:rPr>
                <w:rFonts w:asciiTheme="majorBidi" w:eastAsia="Calibri" w:hAnsiTheme="majorBidi" w:cstheme="majorBidi"/>
                <w:bCs/>
                <w:sz w:val="24"/>
                <w:szCs w:val="24"/>
                <w:lang w:val="it-IT"/>
              </w:rPr>
              <w:t>6. Microciclul – planul săptămânal</w:t>
            </w:r>
          </w:p>
          <w:p w14:paraId="49B23A57" w14:textId="77777777" w:rsidR="004414B1" w:rsidRPr="004414B1" w:rsidRDefault="004414B1" w:rsidP="00F16BFA">
            <w:pPr>
              <w:spacing w:after="0" w:line="240" w:lineRule="auto"/>
              <w:rPr>
                <w:rFonts w:asciiTheme="majorBidi" w:hAnsiTheme="majorBidi" w:cstheme="majorBidi"/>
                <w:bCs/>
                <w:sz w:val="24"/>
                <w:szCs w:val="24"/>
                <w:lang w:val="it-IT"/>
              </w:rPr>
            </w:pPr>
            <w:r w:rsidRPr="004414B1">
              <w:rPr>
                <w:rFonts w:asciiTheme="majorBidi" w:hAnsiTheme="majorBidi" w:cstheme="majorBidi"/>
                <w:bCs/>
                <w:sz w:val="24"/>
                <w:szCs w:val="24"/>
                <w:lang w:val="it-IT"/>
              </w:rPr>
              <w:t>6.1. Noțiuni introductive</w:t>
            </w:r>
          </w:p>
          <w:p w14:paraId="55750029" w14:textId="77777777" w:rsidR="004414B1" w:rsidRPr="004414B1" w:rsidRDefault="004414B1" w:rsidP="00F16BFA">
            <w:pPr>
              <w:spacing w:after="0" w:line="240" w:lineRule="auto"/>
              <w:rPr>
                <w:rFonts w:asciiTheme="majorBidi" w:hAnsiTheme="majorBidi" w:cstheme="majorBidi"/>
                <w:bCs/>
                <w:sz w:val="24"/>
                <w:szCs w:val="24"/>
                <w:lang w:val="it-IT"/>
              </w:rPr>
            </w:pPr>
            <w:r w:rsidRPr="004414B1">
              <w:rPr>
                <w:rFonts w:asciiTheme="majorBidi" w:hAnsiTheme="majorBidi" w:cstheme="majorBidi"/>
                <w:bCs/>
                <w:sz w:val="24"/>
                <w:szCs w:val="24"/>
                <w:lang w:val="it-IT"/>
              </w:rPr>
              <w:t>6.2. Conținutul și structura microciclurilor</w:t>
            </w:r>
          </w:p>
          <w:p w14:paraId="0493F599" w14:textId="77777777" w:rsidR="004414B1" w:rsidRPr="004414B1" w:rsidRDefault="004414B1" w:rsidP="00F16BFA">
            <w:pPr>
              <w:spacing w:after="0" w:line="240" w:lineRule="auto"/>
              <w:rPr>
                <w:rFonts w:asciiTheme="majorBidi" w:hAnsiTheme="majorBidi" w:cstheme="majorBidi"/>
                <w:bCs/>
                <w:sz w:val="24"/>
                <w:szCs w:val="24"/>
                <w:lang w:val="it-IT"/>
              </w:rPr>
            </w:pPr>
            <w:r w:rsidRPr="004414B1">
              <w:rPr>
                <w:rFonts w:asciiTheme="majorBidi" w:hAnsiTheme="majorBidi" w:cstheme="majorBidi"/>
                <w:bCs/>
                <w:sz w:val="24"/>
                <w:szCs w:val="24"/>
                <w:lang w:val="it-IT"/>
              </w:rPr>
              <w:t>6.3. Tipuri de microcicluri</w:t>
            </w:r>
          </w:p>
          <w:p w14:paraId="4F452B76" w14:textId="3B4193BF" w:rsidR="004414B1" w:rsidRPr="004414B1" w:rsidRDefault="004414B1" w:rsidP="00F16BFA">
            <w:pPr>
              <w:spacing w:after="0" w:line="240" w:lineRule="auto"/>
              <w:jc w:val="both"/>
              <w:rPr>
                <w:rFonts w:asciiTheme="majorBidi" w:hAnsiTheme="majorBidi" w:cstheme="majorBidi"/>
                <w:bCs/>
                <w:sz w:val="24"/>
                <w:szCs w:val="24"/>
                <w:highlight w:val="yellow"/>
              </w:rPr>
            </w:pPr>
            <w:r w:rsidRPr="004414B1">
              <w:rPr>
                <w:rFonts w:asciiTheme="majorBidi" w:hAnsiTheme="majorBidi" w:cstheme="majorBidi"/>
                <w:bCs/>
                <w:sz w:val="24"/>
                <w:szCs w:val="24"/>
                <w:lang w:val="it-IT"/>
              </w:rPr>
              <w:t>6.4. Cerințe metodice pentru elaborarea unui microciclu</w:t>
            </w:r>
          </w:p>
        </w:tc>
        <w:tc>
          <w:tcPr>
            <w:tcW w:w="857" w:type="dxa"/>
            <w:vAlign w:val="center"/>
          </w:tcPr>
          <w:p w14:paraId="2BA13951" w14:textId="2FE1EE22" w:rsidR="004414B1" w:rsidRPr="008E51C6" w:rsidRDefault="004414B1" w:rsidP="00F16BFA">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r w:rsidR="004414B1" w:rsidRPr="00AD6760" w14:paraId="12ED1BDC" w14:textId="77777777" w:rsidTr="001F3708">
        <w:trPr>
          <w:jc w:val="center"/>
        </w:trPr>
        <w:tc>
          <w:tcPr>
            <w:tcW w:w="1271" w:type="dxa"/>
            <w:vAlign w:val="center"/>
          </w:tcPr>
          <w:p w14:paraId="442A8563" w14:textId="70D6658B" w:rsidR="004414B1" w:rsidRDefault="004414B1" w:rsidP="00F16BFA">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vAlign w:val="center"/>
          </w:tcPr>
          <w:p w14:paraId="5DCDE3D2" w14:textId="77777777" w:rsidR="004414B1" w:rsidRPr="004414B1" w:rsidRDefault="004414B1" w:rsidP="00F16BFA">
            <w:pPr>
              <w:spacing w:after="0" w:line="240" w:lineRule="auto"/>
              <w:jc w:val="both"/>
              <w:rPr>
                <w:rFonts w:asciiTheme="majorBidi" w:eastAsia="Calibri" w:hAnsiTheme="majorBidi" w:cstheme="majorBidi"/>
                <w:bCs/>
                <w:sz w:val="24"/>
                <w:szCs w:val="24"/>
                <w:lang w:val="fr-FR"/>
              </w:rPr>
            </w:pPr>
            <w:r w:rsidRPr="004414B1">
              <w:rPr>
                <w:rFonts w:asciiTheme="majorBidi" w:eastAsia="Calibri" w:hAnsiTheme="majorBidi" w:cstheme="majorBidi"/>
                <w:bCs/>
                <w:sz w:val="24"/>
                <w:szCs w:val="24"/>
                <w:lang w:val="fr-FR"/>
              </w:rPr>
              <w:t>CURSUL 13, 14</w:t>
            </w:r>
          </w:p>
          <w:p w14:paraId="3EA9DC89" w14:textId="77777777" w:rsidR="004414B1" w:rsidRPr="004414B1" w:rsidRDefault="004414B1" w:rsidP="00F16BFA">
            <w:pPr>
              <w:spacing w:after="0" w:line="240" w:lineRule="auto"/>
              <w:jc w:val="both"/>
              <w:rPr>
                <w:rFonts w:asciiTheme="majorBidi" w:eastAsia="Calibri" w:hAnsiTheme="majorBidi" w:cstheme="majorBidi"/>
                <w:bCs/>
                <w:sz w:val="24"/>
                <w:szCs w:val="24"/>
                <w:lang w:val="fr-FR"/>
              </w:rPr>
            </w:pPr>
            <w:r w:rsidRPr="004414B1">
              <w:rPr>
                <w:rFonts w:asciiTheme="majorBidi" w:eastAsia="Calibri" w:hAnsiTheme="majorBidi" w:cstheme="majorBidi"/>
                <w:bCs/>
                <w:sz w:val="24"/>
                <w:szCs w:val="24"/>
                <w:lang w:val="fr-FR"/>
              </w:rPr>
              <w:t xml:space="preserve">7. Lecția de antrenament </w:t>
            </w:r>
          </w:p>
          <w:p w14:paraId="157E472B" w14:textId="77777777" w:rsidR="004414B1" w:rsidRPr="004414B1" w:rsidRDefault="004414B1" w:rsidP="00F16BFA">
            <w:pPr>
              <w:spacing w:after="0" w:line="240" w:lineRule="auto"/>
              <w:jc w:val="both"/>
              <w:rPr>
                <w:rFonts w:asciiTheme="majorBidi" w:hAnsiTheme="majorBidi" w:cstheme="majorBidi"/>
                <w:bCs/>
                <w:sz w:val="24"/>
                <w:szCs w:val="24"/>
                <w:lang w:val="fr-FR"/>
              </w:rPr>
            </w:pPr>
            <w:r w:rsidRPr="004414B1">
              <w:rPr>
                <w:rFonts w:asciiTheme="majorBidi" w:eastAsia="Calibri" w:hAnsiTheme="majorBidi" w:cstheme="majorBidi"/>
                <w:bCs/>
                <w:sz w:val="24"/>
                <w:szCs w:val="24"/>
                <w:lang w:val="fr-FR"/>
              </w:rPr>
              <w:t xml:space="preserve">7.1. </w:t>
            </w:r>
            <w:r w:rsidRPr="004414B1">
              <w:rPr>
                <w:rFonts w:asciiTheme="majorBidi" w:hAnsiTheme="majorBidi" w:cstheme="majorBidi"/>
                <w:bCs/>
                <w:sz w:val="24"/>
                <w:szCs w:val="24"/>
                <w:lang w:val="fr-FR"/>
              </w:rPr>
              <w:t>Introducere</w:t>
            </w:r>
          </w:p>
          <w:p w14:paraId="287CF678" w14:textId="77777777" w:rsidR="004414B1" w:rsidRPr="004414B1" w:rsidRDefault="004414B1" w:rsidP="00F16BFA">
            <w:pPr>
              <w:spacing w:after="0" w:line="240" w:lineRule="auto"/>
              <w:jc w:val="both"/>
              <w:rPr>
                <w:rFonts w:asciiTheme="majorBidi" w:hAnsiTheme="majorBidi" w:cstheme="majorBidi"/>
                <w:bCs/>
                <w:sz w:val="24"/>
                <w:szCs w:val="24"/>
                <w:lang w:val="fr-FR"/>
              </w:rPr>
            </w:pPr>
            <w:r w:rsidRPr="004414B1">
              <w:rPr>
                <w:rFonts w:asciiTheme="majorBidi" w:hAnsiTheme="majorBidi" w:cstheme="majorBidi"/>
                <w:bCs/>
                <w:sz w:val="24"/>
                <w:szCs w:val="24"/>
                <w:lang w:val="fr-FR"/>
              </w:rPr>
              <w:t>7.2. Tipuri de lecţii</w:t>
            </w:r>
          </w:p>
          <w:p w14:paraId="5D0815C2" w14:textId="77777777" w:rsidR="004414B1" w:rsidRPr="004414B1" w:rsidRDefault="004414B1" w:rsidP="00F16BFA">
            <w:pPr>
              <w:spacing w:after="0" w:line="240" w:lineRule="auto"/>
              <w:jc w:val="both"/>
              <w:rPr>
                <w:rFonts w:asciiTheme="majorBidi" w:hAnsiTheme="majorBidi" w:cstheme="majorBidi"/>
                <w:bCs/>
                <w:sz w:val="24"/>
                <w:szCs w:val="24"/>
                <w:lang w:val="fr-FR"/>
              </w:rPr>
            </w:pPr>
            <w:r w:rsidRPr="004414B1">
              <w:rPr>
                <w:rFonts w:asciiTheme="majorBidi" w:hAnsiTheme="majorBidi" w:cstheme="majorBidi"/>
                <w:bCs/>
                <w:sz w:val="24"/>
                <w:szCs w:val="24"/>
                <w:lang w:val="fr-FR"/>
              </w:rPr>
              <w:t>7.3. Forme de lecţii</w:t>
            </w:r>
          </w:p>
          <w:p w14:paraId="1A37AE36"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7.4. Structura lecţiei</w:t>
            </w:r>
          </w:p>
          <w:p w14:paraId="65231552" w14:textId="77777777" w:rsidR="004414B1" w:rsidRPr="004414B1" w:rsidRDefault="004414B1" w:rsidP="00F16BFA">
            <w:pPr>
              <w:spacing w:after="0" w:line="240" w:lineRule="auto"/>
              <w:jc w:val="both"/>
              <w:rPr>
                <w:rFonts w:asciiTheme="majorBidi" w:hAnsiTheme="majorBidi" w:cstheme="majorBidi"/>
                <w:bCs/>
                <w:sz w:val="24"/>
                <w:szCs w:val="24"/>
                <w:lang w:val="it-IT"/>
              </w:rPr>
            </w:pPr>
            <w:r w:rsidRPr="004414B1">
              <w:rPr>
                <w:rFonts w:asciiTheme="majorBidi" w:hAnsiTheme="majorBidi" w:cstheme="majorBidi"/>
                <w:bCs/>
                <w:sz w:val="24"/>
                <w:szCs w:val="24"/>
                <w:lang w:val="it-IT"/>
              </w:rPr>
              <w:t>7.5. Oboseala şi indicaţii metodice pentru lecţiile de antrenament</w:t>
            </w:r>
          </w:p>
          <w:p w14:paraId="2E4C0AEC" w14:textId="0DF5E47A" w:rsidR="004414B1" w:rsidRPr="004414B1" w:rsidRDefault="004414B1" w:rsidP="00F16BFA">
            <w:pPr>
              <w:spacing w:after="0" w:line="240" w:lineRule="auto"/>
              <w:jc w:val="both"/>
              <w:rPr>
                <w:rFonts w:asciiTheme="majorBidi" w:hAnsiTheme="majorBidi" w:cstheme="majorBidi"/>
                <w:bCs/>
                <w:sz w:val="24"/>
                <w:szCs w:val="24"/>
                <w:highlight w:val="yellow"/>
              </w:rPr>
            </w:pPr>
            <w:r w:rsidRPr="004414B1">
              <w:rPr>
                <w:rFonts w:asciiTheme="majorBidi" w:hAnsiTheme="majorBidi" w:cstheme="majorBidi"/>
                <w:bCs/>
                <w:sz w:val="24"/>
                <w:szCs w:val="24"/>
                <w:lang w:val="da-DK"/>
              </w:rPr>
              <w:t>7.6. Model de plan de antrenament</w:t>
            </w:r>
          </w:p>
        </w:tc>
        <w:tc>
          <w:tcPr>
            <w:tcW w:w="857" w:type="dxa"/>
            <w:vAlign w:val="center"/>
          </w:tcPr>
          <w:p w14:paraId="364BBF0D" w14:textId="0EC4D253" w:rsidR="004414B1" w:rsidRPr="008E51C6" w:rsidRDefault="004414B1" w:rsidP="00F16BFA">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r w:rsidR="00F972C4" w:rsidRPr="00AD6760" w14:paraId="57D01962" w14:textId="77777777" w:rsidTr="136E1F19">
        <w:trPr>
          <w:jc w:val="center"/>
        </w:trPr>
        <w:tc>
          <w:tcPr>
            <w:tcW w:w="1271" w:type="dxa"/>
          </w:tcPr>
          <w:p w14:paraId="525731DE" w14:textId="77777777" w:rsidR="00F972C4" w:rsidRPr="00AD6760" w:rsidRDefault="00F972C4" w:rsidP="00F16BFA">
            <w:pPr>
              <w:spacing w:after="0" w:line="240" w:lineRule="auto"/>
              <w:rPr>
                <w:rFonts w:ascii="Times New Roman" w:hAnsi="Times New Roman"/>
                <w:sz w:val="24"/>
                <w:szCs w:val="24"/>
              </w:rPr>
            </w:pPr>
          </w:p>
        </w:tc>
        <w:tc>
          <w:tcPr>
            <w:tcW w:w="8399" w:type="dxa"/>
          </w:tcPr>
          <w:p w14:paraId="7620E052" w14:textId="77777777" w:rsidR="00F972C4" w:rsidRPr="00AD6760" w:rsidRDefault="00F972C4" w:rsidP="00F16BFA">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403AB590" w:rsidR="00F972C4" w:rsidRPr="008E51C6" w:rsidRDefault="00EB2B74" w:rsidP="00F16BFA">
            <w:pPr>
              <w:spacing w:after="0" w:line="240" w:lineRule="auto"/>
              <w:jc w:val="center"/>
              <w:rPr>
                <w:rFonts w:ascii="Times New Roman" w:hAnsi="Times New Roman"/>
                <w:b/>
                <w:sz w:val="24"/>
                <w:szCs w:val="24"/>
                <w:highlight w:val="yellow"/>
              </w:rPr>
            </w:pPr>
            <w:r>
              <w:rPr>
                <w:rFonts w:ascii="Times New Roman" w:hAnsi="Times New Roman"/>
                <w:b/>
                <w:sz w:val="24"/>
                <w:szCs w:val="24"/>
              </w:rPr>
              <w:t>28</w:t>
            </w:r>
          </w:p>
        </w:tc>
      </w:tr>
      <w:tr w:rsidR="00F972C4" w:rsidRPr="00AD6760" w14:paraId="210E37E8" w14:textId="77777777" w:rsidTr="136E1F19">
        <w:trPr>
          <w:jc w:val="center"/>
        </w:trPr>
        <w:tc>
          <w:tcPr>
            <w:tcW w:w="10527" w:type="dxa"/>
            <w:gridSpan w:val="3"/>
          </w:tcPr>
          <w:p w14:paraId="494D1DED" w14:textId="154E14CA" w:rsidR="00F972C4" w:rsidRPr="00797F4F" w:rsidRDefault="1B82A3CE" w:rsidP="00F16BFA">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p w14:paraId="2A54DE06" w14:textId="3C1031C7" w:rsidR="00C81327" w:rsidRDefault="002E4AF3" w:rsidP="00F16BFA">
            <w:pPr>
              <w:spacing w:after="0" w:line="240" w:lineRule="auto"/>
              <w:jc w:val="both"/>
              <w:rPr>
                <w:rFonts w:asciiTheme="majorBidi" w:eastAsia="Calibri" w:hAnsiTheme="majorBidi" w:cstheme="majorBidi"/>
                <w:bCs/>
                <w:sz w:val="24"/>
                <w:szCs w:val="24"/>
              </w:rPr>
            </w:pPr>
            <w:r>
              <w:rPr>
                <w:rFonts w:asciiTheme="majorBidi" w:eastAsia="Calibri" w:hAnsiTheme="majorBidi" w:cstheme="majorBidi"/>
                <w:bCs/>
                <w:sz w:val="24"/>
                <w:szCs w:val="24"/>
              </w:rPr>
              <w:t xml:space="preserve">1. </w:t>
            </w:r>
            <w:r w:rsidR="00C81327" w:rsidRPr="002E4AF3">
              <w:rPr>
                <w:rFonts w:asciiTheme="majorBidi" w:hAnsiTheme="majorBidi" w:cstheme="majorBidi"/>
                <w:bCs/>
                <w:sz w:val="24"/>
                <w:szCs w:val="24"/>
              </w:rPr>
              <w:t xml:space="preserve">Rada, L., (2024) </w:t>
            </w:r>
            <w:r w:rsidR="00C81327" w:rsidRPr="00C81327">
              <w:rPr>
                <w:rFonts w:asciiTheme="majorBidi" w:hAnsiTheme="majorBidi" w:cstheme="majorBidi"/>
                <w:bCs/>
                <w:sz w:val="24"/>
                <w:szCs w:val="24"/>
              </w:rPr>
              <w:t xml:space="preserve">– </w:t>
            </w:r>
            <w:r w:rsidR="00C81327" w:rsidRPr="00C81327">
              <w:rPr>
                <w:rFonts w:asciiTheme="majorBidi" w:eastAsia="Calibri" w:hAnsiTheme="majorBidi" w:cstheme="majorBidi"/>
                <w:bCs/>
                <w:sz w:val="24"/>
                <w:szCs w:val="24"/>
                <w:lang w:val="it-IT"/>
              </w:rPr>
              <w:t>Pregătire specializată într-o disciplină sportivă</w:t>
            </w:r>
            <w:r w:rsidR="001E111C">
              <w:rPr>
                <w:rFonts w:asciiTheme="majorBidi" w:eastAsia="Calibri" w:hAnsiTheme="majorBidi" w:cstheme="majorBidi"/>
                <w:bCs/>
                <w:sz w:val="24"/>
                <w:szCs w:val="24"/>
                <w:lang w:val="it-IT"/>
              </w:rPr>
              <w:t xml:space="preserve"> </w:t>
            </w:r>
            <w:r w:rsidR="00C81327" w:rsidRPr="00C81327">
              <w:rPr>
                <w:rFonts w:asciiTheme="majorBidi" w:eastAsia="Calibri" w:hAnsiTheme="majorBidi" w:cstheme="majorBidi"/>
                <w:bCs/>
                <w:sz w:val="24"/>
                <w:szCs w:val="24"/>
                <w:lang w:val="it-IT"/>
              </w:rPr>
              <w:t xml:space="preserve">– </w:t>
            </w:r>
            <w:r w:rsidR="00F16BFA">
              <w:rPr>
                <w:rFonts w:asciiTheme="majorBidi" w:eastAsia="Calibri" w:hAnsiTheme="majorBidi" w:cstheme="majorBidi"/>
                <w:bCs/>
                <w:sz w:val="24"/>
                <w:szCs w:val="24"/>
                <w:lang w:val="it-IT"/>
              </w:rPr>
              <w:t>v</w:t>
            </w:r>
            <w:r w:rsidR="00C81327" w:rsidRPr="00C81327">
              <w:rPr>
                <w:rFonts w:asciiTheme="majorBidi" w:eastAsia="Calibri" w:hAnsiTheme="majorBidi" w:cstheme="majorBidi"/>
                <w:bCs/>
                <w:sz w:val="24"/>
                <w:szCs w:val="24"/>
                <w:lang w:val="it-IT"/>
              </w:rPr>
              <w:t>olei</w:t>
            </w:r>
            <w:r w:rsidR="00C81327" w:rsidRPr="00C81327">
              <w:rPr>
                <w:rFonts w:asciiTheme="majorBidi" w:hAnsiTheme="majorBidi" w:cstheme="majorBidi"/>
                <w:bCs/>
                <w:sz w:val="24"/>
                <w:szCs w:val="24"/>
              </w:rPr>
              <w:t>,</w:t>
            </w:r>
            <w:r w:rsidR="00C81327">
              <w:rPr>
                <w:rFonts w:asciiTheme="majorBidi" w:hAnsiTheme="majorBidi" w:cstheme="majorBidi"/>
                <w:bCs/>
                <w:sz w:val="24"/>
                <w:szCs w:val="24"/>
              </w:rPr>
              <w:t xml:space="preserve"> </w:t>
            </w:r>
            <w:r w:rsidR="00C81327" w:rsidRPr="002E4AF3">
              <w:rPr>
                <w:rFonts w:asciiTheme="majorBidi" w:hAnsiTheme="majorBidi" w:cstheme="majorBidi"/>
                <w:bCs/>
                <w:sz w:val="24"/>
                <w:szCs w:val="24"/>
              </w:rPr>
              <w:t>suport de curs.</w:t>
            </w:r>
          </w:p>
          <w:p w14:paraId="04CC5052" w14:textId="22F5B255" w:rsidR="002E4AF3" w:rsidRDefault="00C81327" w:rsidP="00F16BFA">
            <w:pPr>
              <w:spacing w:after="0" w:line="240" w:lineRule="auto"/>
              <w:jc w:val="both"/>
              <w:rPr>
                <w:rFonts w:asciiTheme="majorBidi" w:hAnsiTheme="majorBidi" w:cstheme="majorBidi"/>
                <w:bCs/>
                <w:sz w:val="24"/>
                <w:szCs w:val="24"/>
                <w:lang w:val="it-IT"/>
              </w:rPr>
            </w:pPr>
            <w:r>
              <w:rPr>
                <w:rFonts w:asciiTheme="majorBidi" w:hAnsiTheme="majorBidi" w:cstheme="majorBidi"/>
                <w:bCs/>
                <w:sz w:val="24"/>
                <w:szCs w:val="24"/>
                <w:lang w:val="it-IT"/>
              </w:rPr>
              <w:t>2.</w:t>
            </w:r>
            <w:r w:rsidR="002E4AF3" w:rsidRPr="002E4AF3">
              <w:rPr>
                <w:rFonts w:asciiTheme="majorBidi" w:hAnsiTheme="majorBidi" w:cstheme="majorBidi"/>
                <w:bCs/>
                <w:sz w:val="24"/>
                <w:szCs w:val="24"/>
                <w:lang w:val="it-IT"/>
              </w:rPr>
              <w:t>Amzăr, L., Rada, L., (2015) – Volei –îndrumar practico-metodic, Editura Universitatea din Piteşti.</w:t>
            </w:r>
          </w:p>
          <w:p w14:paraId="74B077D6" w14:textId="60EBB3FA" w:rsidR="002E4AF3" w:rsidRPr="002E4AF3" w:rsidRDefault="00C81327"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3</w:t>
            </w:r>
            <w:r w:rsidR="002E4AF3">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Amzăr, L., Rada, L., (2017) – Inițierea în jocul de volei, Editura Universitaria Craiova.</w:t>
            </w:r>
          </w:p>
          <w:p w14:paraId="30F23797" w14:textId="1FE244C8" w:rsidR="002E4AF3" w:rsidRPr="002E4AF3" w:rsidRDefault="00C81327"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4</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 xml:space="preserve">Bompa, O.T., </w:t>
            </w:r>
            <w:r w:rsidR="00147C51">
              <w:rPr>
                <w:rFonts w:asciiTheme="majorBidi" w:hAnsiTheme="majorBidi" w:cstheme="majorBidi"/>
                <w:bCs/>
                <w:sz w:val="24"/>
                <w:szCs w:val="24"/>
              </w:rPr>
              <w:t>(</w:t>
            </w:r>
            <w:r w:rsidR="002E4AF3" w:rsidRPr="002E4AF3">
              <w:rPr>
                <w:rFonts w:asciiTheme="majorBidi" w:hAnsiTheme="majorBidi" w:cstheme="majorBidi"/>
                <w:bCs/>
                <w:sz w:val="24"/>
                <w:szCs w:val="24"/>
              </w:rPr>
              <w:t>2014</w:t>
            </w:r>
            <w:r w:rsidR="00147C51">
              <w:rPr>
                <w:rFonts w:asciiTheme="majorBidi" w:hAnsiTheme="majorBidi" w:cstheme="majorBidi"/>
                <w:bCs/>
                <w:sz w:val="24"/>
                <w:szCs w:val="24"/>
              </w:rPr>
              <w:t>)</w:t>
            </w:r>
            <w:r w:rsidR="002E4AF3" w:rsidRPr="002E4AF3">
              <w:rPr>
                <w:rFonts w:asciiTheme="majorBidi" w:hAnsiTheme="majorBidi" w:cstheme="majorBidi"/>
                <w:bCs/>
                <w:sz w:val="24"/>
                <w:szCs w:val="24"/>
              </w:rPr>
              <w:t>,  Antrenamentul pentru sporturile de echipă, Edit. Ad Point Promo S.R.L., Bucureşti.</w:t>
            </w:r>
          </w:p>
          <w:p w14:paraId="574B7698" w14:textId="21D014B0" w:rsidR="002E4AF3" w:rsidRPr="002E4AF3" w:rsidRDefault="00C81327"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5</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Bompa, O.T., Haff, G.G., 2014, Periodizarea, teoria şi metodologia antrenamentului, Edit. Point Promo S.R.L., Bucureşti.</w:t>
            </w:r>
          </w:p>
          <w:p w14:paraId="05117DCA" w14:textId="5DC85DB8" w:rsidR="002E4AF3" w:rsidRPr="002E4AF3" w:rsidRDefault="00C81327"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6</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Dearing, J., (2018) – Volleyball Fundamentals, Editura MG-HumanKinetics.</w:t>
            </w:r>
          </w:p>
          <w:p w14:paraId="0B135653" w14:textId="6DA40C0B" w:rsidR="002E4AF3" w:rsidRPr="002E4AF3" w:rsidRDefault="00C81327"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7</w:t>
            </w:r>
            <w:r w:rsidR="002E4AF3">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Jinga, G., (2014) – Metodica învățării jocului de volei în învățământul superior de neprofil, Editura ASE, București.</w:t>
            </w:r>
          </w:p>
          <w:p w14:paraId="7FE35A82" w14:textId="3E5602A8" w:rsidR="002E4AF3" w:rsidRPr="002E4AF3" w:rsidRDefault="00C81327" w:rsidP="00F16BFA">
            <w:pPr>
              <w:spacing w:after="0" w:line="240" w:lineRule="auto"/>
              <w:jc w:val="both"/>
              <w:rPr>
                <w:rFonts w:asciiTheme="majorBidi" w:hAnsiTheme="majorBidi" w:cstheme="majorBidi"/>
                <w:b/>
                <w:bCs/>
                <w:sz w:val="24"/>
                <w:szCs w:val="24"/>
              </w:rPr>
            </w:pPr>
            <w:r>
              <w:rPr>
                <w:rFonts w:asciiTheme="majorBidi" w:hAnsiTheme="majorBidi" w:cstheme="majorBidi"/>
                <w:bCs/>
                <w:sz w:val="24"/>
                <w:szCs w:val="24"/>
              </w:rPr>
              <w:t>8</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Kroeger, C., (2014) – Volleyball Drills,</w:t>
            </w:r>
            <w:r w:rsidR="002E4AF3" w:rsidRPr="002E4AF3">
              <w:rPr>
                <w:rFonts w:asciiTheme="majorBidi" w:hAnsiTheme="majorBidi" w:cstheme="majorBidi"/>
                <w:b/>
                <w:bCs/>
                <w:sz w:val="24"/>
                <w:szCs w:val="24"/>
              </w:rPr>
              <w:t xml:space="preserve"> </w:t>
            </w:r>
            <w:r w:rsidR="002E4AF3" w:rsidRPr="002E4AF3">
              <w:rPr>
                <w:rFonts w:asciiTheme="majorBidi" w:hAnsiTheme="majorBidi" w:cstheme="majorBidi"/>
                <w:bCs/>
                <w:sz w:val="24"/>
                <w:szCs w:val="24"/>
              </w:rPr>
              <w:t xml:space="preserve">Editura, </w:t>
            </w:r>
            <w:hyperlink r:id="rId11" w:tooltip="Meyer &amp; Meyer Sport" w:history="1">
              <w:r w:rsidR="002E4AF3" w:rsidRPr="002E4AF3">
                <w:rPr>
                  <w:rStyle w:val="Hyperlink"/>
                  <w:rFonts w:asciiTheme="majorBidi" w:hAnsiTheme="majorBidi" w:cstheme="majorBidi"/>
                  <w:bCs/>
                  <w:sz w:val="24"/>
                  <w:szCs w:val="24"/>
                </w:rPr>
                <w:t>Meyer &amp; Meyer Sport</w:t>
              </w:r>
            </w:hyperlink>
          </w:p>
          <w:p w14:paraId="50141B72" w14:textId="0CB01381" w:rsidR="002E4AF3" w:rsidRPr="002E4AF3" w:rsidRDefault="00C81327"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lastRenderedPageBreak/>
              <w:t>9</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Masep, D., (2019)</w:t>
            </w:r>
            <w:r w:rsidR="002E4AF3" w:rsidRPr="002E4AF3">
              <w:rPr>
                <w:rFonts w:asciiTheme="majorBidi" w:hAnsiTheme="majorBidi" w:cstheme="majorBidi"/>
                <w:b/>
                <w:bCs/>
                <w:sz w:val="24"/>
                <w:szCs w:val="24"/>
              </w:rPr>
              <w:t xml:space="preserve"> – </w:t>
            </w:r>
            <w:r w:rsidR="002E4AF3" w:rsidRPr="002E4AF3">
              <w:rPr>
                <w:rFonts w:asciiTheme="majorBidi" w:hAnsiTheme="majorBidi" w:cstheme="majorBidi"/>
                <w:bCs/>
                <w:sz w:val="24"/>
                <w:szCs w:val="24"/>
              </w:rPr>
              <w:t xml:space="preserve">The Volleyball Psychology Workbook: How to Use Advanced Sports Psychology to Succeed on the Volleyball Court, Editura </w:t>
            </w:r>
            <w:hyperlink r:id="rId12" w:history="1">
              <w:r w:rsidR="002E4AF3" w:rsidRPr="002E4AF3">
                <w:rPr>
                  <w:rStyle w:val="Hyperlink"/>
                  <w:rFonts w:asciiTheme="majorBidi" w:hAnsiTheme="majorBidi" w:cstheme="majorBidi"/>
                  <w:bCs/>
                  <w:sz w:val="24"/>
                  <w:szCs w:val="24"/>
                </w:rPr>
                <w:t>Independently Published</w:t>
              </w:r>
            </w:hyperlink>
          </w:p>
          <w:p w14:paraId="2E6DC5BF" w14:textId="5C3738F4" w:rsidR="002E4AF3" w:rsidRPr="002E4AF3" w:rsidRDefault="00C81327"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10</w:t>
            </w:r>
            <w:r w:rsidR="00147C51">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Niculescu M., Niculescu, I., Rada, L., (2014) – Fundamentele jocului de volei, Editura Universitaria Craiova.</w:t>
            </w:r>
          </w:p>
          <w:p w14:paraId="4448085A" w14:textId="486758FD" w:rsidR="002E4AF3" w:rsidRPr="002E4AF3" w:rsidRDefault="00147C51"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C81327">
              <w:rPr>
                <w:rFonts w:asciiTheme="majorBidi" w:hAnsiTheme="majorBidi" w:cstheme="majorBidi"/>
                <w:bCs/>
                <w:sz w:val="24"/>
                <w:szCs w:val="24"/>
              </w:rPr>
              <w:t>1</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Rada, L., (2024) – Voleiul în învățământul liceal și postliceal - suport de curs.</w:t>
            </w:r>
          </w:p>
          <w:p w14:paraId="1A7547FA" w14:textId="543AF451" w:rsidR="002E4AF3" w:rsidRPr="002E4AF3" w:rsidRDefault="00147C51"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C81327">
              <w:rPr>
                <w:rFonts w:asciiTheme="majorBidi" w:hAnsiTheme="majorBidi" w:cstheme="majorBidi"/>
                <w:bCs/>
                <w:sz w:val="24"/>
                <w:szCs w:val="24"/>
              </w:rPr>
              <w:t>2</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 xml:space="preserve">Reynaud, C., (2015) - Volleyball Coaching Bible, Vol. II, Editura </w:t>
            </w:r>
            <w:hyperlink r:id="rId13" w:history="1">
              <w:r w:rsidR="002E4AF3" w:rsidRPr="002E4AF3">
                <w:rPr>
                  <w:rStyle w:val="Hyperlink"/>
                  <w:rFonts w:asciiTheme="majorBidi" w:hAnsiTheme="majorBidi" w:cstheme="majorBidi"/>
                  <w:bCs/>
                  <w:sz w:val="24"/>
                  <w:szCs w:val="24"/>
                </w:rPr>
                <w:t>Human Kinetics Publishers</w:t>
              </w:r>
            </w:hyperlink>
            <w:r w:rsidR="002E4AF3" w:rsidRPr="002E4AF3">
              <w:rPr>
                <w:rFonts w:asciiTheme="majorBidi" w:hAnsiTheme="majorBidi" w:cstheme="majorBidi"/>
                <w:bCs/>
                <w:sz w:val="24"/>
                <w:szCs w:val="24"/>
              </w:rPr>
              <w:t>.</w:t>
            </w:r>
          </w:p>
          <w:p w14:paraId="20570F26" w14:textId="5CDBC2BC" w:rsidR="002E4AF3" w:rsidRPr="002E4AF3" w:rsidRDefault="00147C51"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C81327">
              <w:rPr>
                <w:rFonts w:asciiTheme="majorBidi" w:hAnsiTheme="majorBidi" w:cstheme="majorBidi"/>
                <w:bCs/>
                <w:sz w:val="24"/>
                <w:szCs w:val="24"/>
              </w:rPr>
              <w:t>3</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Șanta, C., (2016) – Jocul de volei în școală, Editura Casa cărții de Știință, Cluj-Napoca.</w:t>
            </w:r>
          </w:p>
          <w:p w14:paraId="46ECE9AA" w14:textId="79205CA7" w:rsidR="002E4AF3" w:rsidRPr="002E4AF3" w:rsidRDefault="00147C51"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C81327">
              <w:rPr>
                <w:rFonts w:asciiTheme="majorBidi" w:hAnsiTheme="majorBidi" w:cstheme="majorBidi"/>
                <w:bCs/>
                <w:sz w:val="24"/>
                <w:szCs w:val="24"/>
              </w:rPr>
              <w:t>4</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Ungur, N., R., Bădău, A., (2015) – Tehnologii inovative în volei, University Press.</w:t>
            </w:r>
          </w:p>
          <w:p w14:paraId="14F5496B" w14:textId="73EC5148" w:rsidR="00684A40" w:rsidRPr="00797F4F" w:rsidRDefault="00C81327" w:rsidP="00F16BFA">
            <w:pPr>
              <w:tabs>
                <w:tab w:val="left" w:pos="389"/>
                <w:tab w:val="left" w:pos="554"/>
              </w:tabs>
              <w:spacing w:after="0" w:line="240" w:lineRule="auto"/>
              <w:jc w:val="both"/>
              <w:rPr>
                <w:rFonts w:asciiTheme="majorBidi" w:hAnsiTheme="majorBidi" w:cstheme="majorBidi"/>
                <w:sz w:val="24"/>
                <w:szCs w:val="24"/>
              </w:rPr>
            </w:pPr>
            <w:r>
              <w:t xml:space="preserve">15. </w:t>
            </w:r>
            <w:hyperlink r:id="rId14" w:history="1">
              <w:r w:rsidR="00F16BFA" w:rsidRPr="00BD2C96">
                <w:rPr>
                  <w:rStyle w:val="Hyperlink"/>
                  <w:rFonts w:asciiTheme="majorBidi" w:hAnsiTheme="majorBidi" w:cstheme="majorBidi"/>
                  <w:bCs/>
                  <w:sz w:val="24"/>
                  <w:szCs w:val="24"/>
                  <w:lang w:val="it-IT"/>
                </w:rPr>
                <w:t>https://frvolei.ro/</w:t>
              </w:r>
            </w:hyperlink>
          </w:p>
        </w:tc>
      </w:tr>
    </w:tbl>
    <w:p w14:paraId="0CDD3DC7" w14:textId="52BC28E2" w:rsidR="002A2A27"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147C51" w14:paraId="3642EC7C" w14:textId="77777777" w:rsidTr="00842562">
        <w:trPr>
          <w:trHeight w:val="310"/>
          <w:jc w:val="center"/>
        </w:trPr>
        <w:tc>
          <w:tcPr>
            <w:tcW w:w="10464" w:type="dxa"/>
            <w:gridSpan w:val="3"/>
            <w:vAlign w:val="center"/>
          </w:tcPr>
          <w:p w14:paraId="56131CC1" w14:textId="77C302ED" w:rsidR="00AD6760" w:rsidRPr="00147C51" w:rsidRDefault="00AD6760" w:rsidP="00F16BFA">
            <w:pPr>
              <w:spacing w:after="0" w:line="240" w:lineRule="auto"/>
              <w:rPr>
                <w:rFonts w:asciiTheme="majorBidi" w:hAnsiTheme="majorBidi" w:cstheme="majorBidi"/>
                <w:b/>
                <w:bCs/>
                <w:sz w:val="24"/>
                <w:szCs w:val="24"/>
              </w:rPr>
            </w:pPr>
            <w:r w:rsidRPr="00147C51">
              <w:rPr>
                <w:rFonts w:asciiTheme="majorBidi" w:hAnsiTheme="majorBidi" w:cstheme="majorBidi"/>
                <w:b/>
                <w:bCs/>
                <w:sz w:val="24"/>
                <w:szCs w:val="24"/>
              </w:rPr>
              <w:t>LABORATOR</w:t>
            </w:r>
            <w:r w:rsidR="00745DEC" w:rsidRPr="00147C51">
              <w:rPr>
                <w:rFonts w:asciiTheme="majorBidi" w:hAnsiTheme="majorBidi" w:cstheme="majorBidi"/>
                <w:b/>
                <w:bCs/>
                <w:sz w:val="24"/>
                <w:szCs w:val="24"/>
              </w:rPr>
              <w:t>/ SEMINAR</w:t>
            </w:r>
            <w:r w:rsidR="003075CA" w:rsidRPr="00147C51">
              <w:rPr>
                <w:rFonts w:asciiTheme="majorBidi" w:hAnsiTheme="majorBidi" w:cstheme="majorBidi"/>
                <w:b/>
                <w:bCs/>
                <w:sz w:val="24"/>
                <w:szCs w:val="24"/>
              </w:rPr>
              <w:t>/PROIECT</w:t>
            </w:r>
          </w:p>
        </w:tc>
      </w:tr>
      <w:tr w:rsidR="00AD6760" w:rsidRPr="00147C51" w14:paraId="6B577D84" w14:textId="77777777" w:rsidTr="00842562">
        <w:trPr>
          <w:trHeight w:val="310"/>
          <w:jc w:val="center"/>
        </w:trPr>
        <w:tc>
          <w:tcPr>
            <w:tcW w:w="850" w:type="dxa"/>
            <w:vAlign w:val="center"/>
          </w:tcPr>
          <w:p w14:paraId="65233FCB" w14:textId="298DB43C" w:rsidR="00AD6760" w:rsidRPr="00147C51" w:rsidRDefault="00AD6760" w:rsidP="00F16BFA">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 xml:space="preserve">Nr. crt. </w:t>
            </w:r>
          </w:p>
        </w:tc>
        <w:tc>
          <w:tcPr>
            <w:tcW w:w="8740" w:type="dxa"/>
            <w:vAlign w:val="center"/>
          </w:tcPr>
          <w:p w14:paraId="14533F4B" w14:textId="2BCE88AC" w:rsidR="00AD6760" w:rsidRPr="00147C51" w:rsidRDefault="00AD6760" w:rsidP="00F16BFA">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Con</w:t>
            </w:r>
            <w:r w:rsidR="001B1709" w:rsidRPr="00147C51">
              <w:rPr>
                <w:rFonts w:asciiTheme="majorBidi" w:hAnsiTheme="majorBidi" w:cstheme="majorBidi"/>
                <w:b/>
                <w:bCs/>
                <w:sz w:val="24"/>
                <w:szCs w:val="24"/>
              </w:rPr>
              <w:t>ț</w:t>
            </w:r>
            <w:r w:rsidRPr="00147C51">
              <w:rPr>
                <w:rFonts w:asciiTheme="majorBidi" w:hAnsiTheme="majorBidi" w:cstheme="majorBidi"/>
                <w:b/>
                <w:bCs/>
                <w:sz w:val="24"/>
                <w:szCs w:val="24"/>
              </w:rPr>
              <w:t>inutul</w:t>
            </w:r>
          </w:p>
        </w:tc>
        <w:tc>
          <w:tcPr>
            <w:tcW w:w="874" w:type="dxa"/>
            <w:vAlign w:val="center"/>
          </w:tcPr>
          <w:p w14:paraId="58AFCCFA" w14:textId="39F18312" w:rsidR="00AD6760" w:rsidRPr="00147C51" w:rsidRDefault="00AD6760" w:rsidP="00F16BFA">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Nr. ore</w:t>
            </w:r>
          </w:p>
        </w:tc>
      </w:tr>
      <w:tr w:rsidR="00D95479" w:rsidRPr="00147C51" w14:paraId="10F798F8" w14:textId="77777777" w:rsidTr="00002EEC">
        <w:trPr>
          <w:trHeight w:val="310"/>
          <w:jc w:val="center"/>
        </w:trPr>
        <w:tc>
          <w:tcPr>
            <w:tcW w:w="850" w:type="dxa"/>
          </w:tcPr>
          <w:p w14:paraId="407718C1" w14:textId="77777777" w:rsidR="00D95479" w:rsidRPr="00147C51" w:rsidRDefault="00D95479" w:rsidP="00F16BFA">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1.</w:t>
            </w:r>
          </w:p>
        </w:tc>
        <w:tc>
          <w:tcPr>
            <w:tcW w:w="8740" w:type="dxa"/>
          </w:tcPr>
          <w:p w14:paraId="33FD776F" w14:textId="7EBC086D" w:rsidR="00D95479" w:rsidRPr="00D95479" w:rsidRDefault="00D95479" w:rsidP="00F16BFA">
            <w:pPr>
              <w:spacing w:after="0" w:line="240" w:lineRule="auto"/>
              <w:jc w:val="both"/>
              <w:rPr>
                <w:rFonts w:asciiTheme="majorBidi" w:hAnsiTheme="majorBidi" w:cstheme="majorBidi"/>
                <w:sz w:val="24"/>
                <w:szCs w:val="24"/>
                <w:highlight w:val="yellow"/>
              </w:rPr>
            </w:pPr>
            <w:r w:rsidRPr="00D95479">
              <w:rPr>
                <w:rFonts w:asciiTheme="majorBidi" w:hAnsiTheme="majorBidi" w:cstheme="majorBidi"/>
                <w:sz w:val="24"/>
                <w:szCs w:val="24"/>
              </w:rPr>
              <w:t>LP.1. Metodica predării serviciul din săritură planat;</w:t>
            </w:r>
          </w:p>
        </w:tc>
        <w:tc>
          <w:tcPr>
            <w:tcW w:w="874" w:type="dxa"/>
            <w:vAlign w:val="center"/>
          </w:tcPr>
          <w:p w14:paraId="1DDBB691" w14:textId="1D690901" w:rsidR="00D95479" w:rsidRPr="00147C51" w:rsidRDefault="00D95479" w:rsidP="00F16BFA">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tc>
      </w:tr>
      <w:tr w:rsidR="00D95479" w:rsidRPr="00147C51" w14:paraId="41A147A3" w14:textId="77777777" w:rsidTr="00002EEC">
        <w:trPr>
          <w:trHeight w:val="310"/>
          <w:jc w:val="center"/>
        </w:trPr>
        <w:tc>
          <w:tcPr>
            <w:tcW w:w="850" w:type="dxa"/>
          </w:tcPr>
          <w:p w14:paraId="05B40FBB" w14:textId="77777777" w:rsidR="00D95479" w:rsidRPr="00147C51" w:rsidRDefault="00D95479" w:rsidP="00F16BFA">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2.</w:t>
            </w:r>
          </w:p>
        </w:tc>
        <w:tc>
          <w:tcPr>
            <w:tcW w:w="8740" w:type="dxa"/>
          </w:tcPr>
          <w:p w14:paraId="67CC1DCC" w14:textId="1980444B" w:rsidR="00D95479" w:rsidRPr="00D95479" w:rsidRDefault="00D95479" w:rsidP="00F16BFA">
            <w:pPr>
              <w:spacing w:after="0" w:line="240" w:lineRule="auto"/>
              <w:jc w:val="both"/>
              <w:rPr>
                <w:rFonts w:asciiTheme="majorBidi" w:hAnsiTheme="majorBidi" w:cstheme="majorBidi"/>
                <w:sz w:val="24"/>
                <w:szCs w:val="24"/>
                <w:highlight w:val="yellow"/>
                <w:lang w:val="it-IT"/>
              </w:rPr>
            </w:pPr>
            <w:r w:rsidRPr="00D95479">
              <w:rPr>
                <w:rFonts w:asciiTheme="majorBidi" w:hAnsiTheme="majorBidi" w:cstheme="majorBidi"/>
                <w:sz w:val="24"/>
                <w:szCs w:val="24"/>
              </w:rPr>
              <w:t>LP.2. Metodica predării atacului din pase speciale;</w:t>
            </w:r>
          </w:p>
        </w:tc>
        <w:tc>
          <w:tcPr>
            <w:tcW w:w="874" w:type="dxa"/>
            <w:vAlign w:val="center"/>
          </w:tcPr>
          <w:p w14:paraId="1CA0030A" w14:textId="313F0EE0" w:rsidR="00D95479" w:rsidRPr="00147C51" w:rsidRDefault="00D95479" w:rsidP="00F16BFA">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tc>
      </w:tr>
      <w:tr w:rsidR="00D95479" w:rsidRPr="00147C51" w14:paraId="30975062" w14:textId="77777777" w:rsidTr="00CA5AAD">
        <w:trPr>
          <w:trHeight w:val="310"/>
          <w:jc w:val="center"/>
        </w:trPr>
        <w:tc>
          <w:tcPr>
            <w:tcW w:w="850" w:type="dxa"/>
          </w:tcPr>
          <w:p w14:paraId="63460A1C" w14:textId="77777777" w:rsidR="00D95479" w:rsidRPr="00147C51" w:rsidRDefault="00D95479" w:rsidP="00F16BFA">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3.</w:t>
            </w:r>
          </w:p>
        </w:tc>
        <w:tc>
          <w:tcPr>
            <w:tcW w:w="8740" w:type="dxa"/>
          </w:tcPr>
          <w:p w14:paraId="10FEC278" w14:textId="7666A7BA" w:rsidR="00D95479" w:rsidRPr="00D95479" w:rsidRDefault="00D95479" w:rsidP="00F16BFA">
            <w:pPr>
              <w:spacing w:after="0" w:line="240" w:lineRule="auto"/>
              <w:jc w:val="both"/>
              <w:rPr>
                <w:rFonts w:asciiTheme="majorBidi" w:hAnsiTheme="majorBidi" w:cstheme="majorBidi"/>
                <w:sz w:val="24"/>
                <w:szCs w:val="24"/>
                <w:highlight w:val="yellow"/>
                <w:lang w:val="pt-BR"/>
              </w:rPr>
            </w:pPr>
            <w:r w:rsidRPr="00D95479">
              <w:rPr>
                <w:rFonts w:asciiTheme="majorBidi" w:hAnsiTheme="majorBidi" w:cstheme="majorBidi"/>
                <w:sz w:val="24"/>
                <w:szCs w:val="24"/>
              </w:rPr>
              <w:t>LP.3. Metodica predării blocajului la atacuri din „urcare” sau din pase întinse;</w:t>
            </w:r>
          </w:p>
        </w:tc>
        <w:tc>
          <w:tcPr>
            <w:tcW w:w="874" w:type="dxa"/>
            <w:vAlign w:val="center"/>
          </w:tcPr>
          <w:p w14:paraId="18773775" w14:textId="0447FF39" w:rsidR="00D95479" w:rsidRPr="00147C51" w:rsidRDefault="00D95479" w:rsidP="00F16BFA">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tc>
      </w:tr>
      <w:tr w:rsidR="00D95479" w:rsidRPr="00147C51" w14:paraId="4EC460B4" w14:textId="77777777" w:rsidTr="00CA5AAD">
        <w:trPr>
          <w:trHeight w:val="310"/>
          <w:jc w:val="center"/>
        </w:trPr>
        <w:tc>
          <w:tcPr>
            <w:tcW w:w="850" w:type="dxa"/>
          </w:tcPr>
          <w:p w14:paraId="37F38104" w14:textId="77777777" w:rsidR="00D95479" w:rsidRPr="00147C51" w:rsidRDefault="00D95479" w:rsidP="00F16BFA">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4.</w:t>
            </w:r>
          </w:p>
        </w:tc>
        <w:tc>
          <w:tcPr>
            <w:tcW w:w="8740" w:type="dxa"/>
          </w:tcPr>
          <w:p w14:paraId="13A93FE3" w14:textId="61A00F82" w:rsidR="00D95479" w:rsidRPr="00D95479" w:rsidRDefault="00D95479" w:rsidP="00F16BFA">
            <w:pPr>
              <w:spacing w:after="0" w:line="240" w:lineRule="auto"/>
              <w:jc w:val="both"/>
              <w:rPr>
                <w:rFonts w:asciiTheme="majorBidi" w:hAnsiTheme="majorBidi" w:cstheme="majorBidi"/>
                <w:sz w:val="24"/>
                <w:szCs w:val="24"/>
                <w:highlight w:val="yellow"/>
              </w:rPr>
            </w:pPr>
            <w:r w:rsidRPr="00D95479">
              <w:rPr>
                <w:rFonts w:asciiTheme="majorBidi" w:hAnsiTheme="majorBidi" w:cstheme="majorBidi"/>
                <w:sz w:val="24"/>
                <w:szCs w:val="24"/>
              </w:rPr>
              <w:t>LP.4. Sistem de acţionare pentru perfecţionarea acţiunilor specifice structurii II de joc,</w:t>
            </w:r>
          </w:p>
        </w:tc>
        <w:tc>
          <w:tcPr>
            <w:tcW w:w="874" w:type="dxa"/>
            <w:vAlign w:val="center"/>
          </w:tcPr>
          <w:p w14:paraId="5F049B3D" w14:textId="0CC219AA" w:rsidR="00D95479" w:rsidRPr="00147C51" w:rsidRDefault="00D95479" w:rsidP="00F16BFA">
            <w:pPr>
              <w:spacing w:after="0" w:line="240" w:lineRule="auto"/>
              <w:jc w:val="center"/>
              <w:rPr>
                <w:rFonts w:asciiTheme="majorBidi" w:hAnsiTheme="majorBidi" w:cstheme="majorBidi"/>
                <w:sz w:val="24"/>
                <w:szCs w:val="24"/>
              </w:rPr>
            </w:pPr>
            <w:r>
              <w:rPr>
                <w:rFonts w:asciiTheme="majorBidi" w:hAnsiTheme="majorBidi" w:cstheme="majorBidi"/>
                <w:sz w:val="24"/>
                <w:szCs w:val="24"/>
              </w:rPr>
              <w:t>6</w:t>
            </w:r>
          </w:p>
        </w:tc>
      </w:tr>
      <w:tr w:rsidR="00D95479" w:rsidRPr="00147C51" w14:paraId="6A994921" w14:textId="77777777" w:rsidTr="00CA5AAD">
        <w:trPr>
          <w:trHeight w:val="310"/>
          <w:jc w:val="center"/>
        </w:trPr>
        <w:tc>
          <w:tcPr>
            <w:tcW w:w="850" w:type="dxa"/>
          </w:tcPr>
          <w:p w14:paraId="0D0EA9C8" w14:textId="69AB5F2F" w:rsidR="00D95479" w:rsidRPr="00147C51" w:rsidRDefault="00D95479" w:rsidP="00F16BFA">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5.</w:t>
            </w:r>
          </w:p>
        </w:tc>
        <w:tc>
          <w:tcPr>
            <w:tcW w:w="8740" w:type="dxa"/>
          </w:tcPr>
          <w:p w14:paraId="06940CA4" w14:textId="46531887" w:rsidR="00D95479" w:rsidRPr="00D95479" w:rsidRDefault="00D95479" w:rsidP="00F16BFA">
            <w:pPr>
              <w:spacing w:after="0" w:line="240" w:lineRule="auto"/>
              <w:rPr>
                <w:rFonts w:asciiTheme="majorBidi" w:hAnsiTheme="majorBidi" w:cstheme="majorBidi"/>
                <w:sz w:val="24"/>
                <w:szCs w:val="24"/>
              </w:rPr>
            </w:pPr>
            <w:r w:rsidRPr="00D95479">
              <w:rPr>
                <w:rFonts w:asciiTheme="majorBidi" w:hAnsiTheme="majorBidi" w:cstheme="majorBidi"/>
                <w:sz w:val="24"/>
                <w:szCs w:val="24"/>
              </w:rPr>
              <w:t>LP.5. Sistem de acţionare pentru perfecţionarea acţiunilor specifice structurii I de joc,</w:t>
            </w:r>
          </w:p>
        </w:tc>
        <w:tc>
          <w:tcPr>
            <w:tcW w:w="874" w:type="dxa"/>
            <w:vAlign w:val="center"/>
          </w:tcPr>
          <w:p w14:paraId="78B59EC8" w14:textId="1AB36704" w:rsidR="00D95479" w:rsidRPr="00147C51" w:rsidRDefault="00D95479" w:rsidP="00F16BFA">
            <w:pPr>
              <w:spacing w:after="0" w:line="240" w:lineRule="auto"/>
              <w:jc w:val="center"/>
              <w:rPr>
                <w:rFonts w:asciiTheme="majorBidi" w:hAnsiTheme="majorBidi" w:cstheme="majorBidi"/>
                <w:sz w:val="24"/>
                <w:szCs w:val="24"/>
              </w:rPr>
            </w:pPr>
            <w:r>
              <w:rPr>
                <w:rFonts w:asciiTheme="majorBidi" w:hAnsiTheme="majorBidi" w:cstheme="majorBidi"/>
                <w:sz w:val="24"/>
                <w:szCs w:val="24"/>
              </w:rPr>
              <w:t>6</w:t>
            </w:r>
          </w:p>
        </w:tc>
      </w:tr>
      <w:tr w:rsidR="00D95479" w:rsidRPr="00147C51" w14:paraId="66781226" w14:textId="77777777" w:rsidTr="00002EEC">
        <w:trPr>
          <w:trHeight w:val="310"/>
          <w:jc w:val="center"/>
        </w:trPr>
        <w:tc>
          <w:tcPr>
            <w:tcW w:w="850" w:type="dxa"/>
          </w:tcPr>
          <w:p w14:paraId="7083A4A3" w14:textId="474D9B80" w:rsidR="00D95479" w:rsidRPr="00147C51" w:rsidRDefault="00D95479" w:rsidP="00F16BFA">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6.</w:t>
            </w:r>
          </w:p>
        </w:tc>
        <w:tc>
          <w:tcPr>
            <w:tcW w:w="8740" w:type="dxa"/>
          </w:tcPr>
          <w:p w14:paraId="56B0B0D1" w14:textId="77777777" w:rsidR="00D95479" w:rsidRPr="00D95479" w:rsidRDefault="00D95479" w:rsidP="00F16BFA">
            <w:pPr>
              <w:spacing w:after="0" w:line="240" w:lineRule="auto"/>
              <w:jc w:val="both"/>
              <w:rPr>
                <w:rFonts w:asciiTheme="majorBidi" w:hAnsiTheme="majorBidi" w:cstheme="majorBidi"/>
                <w:sz w:val="24"/>
                <w:szCs w:val="24"/>
              </w:rPr>
            </w:pPr>
            <w:r w:rsidRPr="00D95479">
              <w:rPr>
                <w:rFonts w:asciiTheme="majorBidi" w:hAnsiTheme="majorBidi" w:cstheme="majorBidi"/>
                <w:sz w:val="24"/>
                <w:szCs w:val="24"/>
              </w:rPr>
              <w:t>LP.6. VERIFICARE</w:t>
            </w:r>
          </w:p>
          <w:p w14:paraId="537C22A8" w14:textId="77777777" w:rsidR="00D95479" w:rsidRPr="00D95479" w:rsidRDefault="00D95479" w:rsidP="00F16BFA">
            <w:pPr>
              <w:tabs>
                <w:tab w:val="num" w:pos="2142"/>
              </w:tabs>
              <w:spacing w:after="0" w:line="240" w:lineRule="auto"/>
              <w:rPr>
                <w:rFonts w:asciiTheme="majorBidi" w:hAnsiTheme="majorBidi" w:cstheme="majorBidi"/>
                <w:sz w:val="24"/>
                <w:szCs w:val="24"/>
              </w:rPr>
            </w:pPr>
            <w:r w:rsidRPr="00D95479">
              <w:rPr>
                <w:rFonts w:asciiTheme="majorBidi" w:hAnsiTheme="majorBidi" w:cstheme="majorBidi"/>
                <w:sz w:val="24"/>
                <w:szCs w:val="24"/>
              </w:rPr>
              <w:t>Elaborarea unui plan de pregătire din etapa pregătitoare şi a unui ciclu săptămânal din perioada competiţională la o echipă de avansaţi;</w:t>
            </w:r>
          </w:p>
          <w:p w14:paraId="054FE7CC" w14:textId="5C4A73FA" w:rsidR="00D95479" w:rsidRPr="00D95479" w:rsidRDefault="00D95479" w:rsidP="00F16BFA">
            <w:pPr>
              <w:spacing w:after="0" w:line="240" w:lineRule="auto"/>
              <w:rPr>
                <w:rFonts w:asciiTheme="majorBidi" w:hAnsiTheme="majorBidi" w:cstheme="majorBidi"/>
                <w:sz w:val="24"/>
                <w:szCs w:val="24"/>
              </w:rPr>
            </w:pPr>
            <w:r w:rsidRPr="00D95479">
              <w:rPr>
                <w:rFonts w:asciiTheme="majorBidi" w:hAnsiTheme="majorBidi" w:cstheme="majorBidi"/>
                <w:sz w:val="24"/>
                <w:szCs w:val="24"/>
              </w:rPr>
              <w:t>Joc 6X6 cu aplicarea modelului optim.</w:t>
            </w:r>
          </w:p>
        </w:tc>
        <w:tc>
          <w:tcPr>
            <w:tcW w:w="874" w:type="dxa"/>
            <w:vAlign w:val="center"/>
          </w:tcPr>
          <w:p w14:paraId="657C23D8" w14:textId="37DE82DB" w:rsidR="00D95479" w:rsidRPr="00147C51" w:rsidRDefault="00D95479" w:rsidP="00F16BFA">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tc>
      </w:tr>
      <w:tr w:rsidR="00AD6760" w:rsidRPr="00147C51" w14:paraId="73EE7879" w14:textId="77777777" w:rsidTr="00842562">
        <w:trPr>
          <w:jc w:val="center"/>
        </w:trPr>
        <w:tc>
          <w:tcPr>
            <w:tcW w:w="850" w:type="dxa"/>
          </w:tcPr>
          <w:p w14:paraId="56C9A637" w14:textId="77777777" w:rsidR="00AD6760" w:rsidRPr="00147C51" w:rsidRDefault="00AD6760" w:rsidP="00F16BFA">
            <w:pPr>
              <w:spacing w:after="0" w:line="240" w:lineRule="auto"/>
              <w:rPr>
                <w:rFonts w:asciiTheme="majorBidi" w:hAnsiTheme="majorBidi" w:cstheme="majorBidi"/>
                <w:sz w:val="24"/>
                <w:szCs w:val="24"/>
              </w:rPr>
            </w:pPr>
          </w:p>
        </w:tc>
        <w:tc>
          <w:tcPr>
            <w:tcW w:w="8740" w:type="dxa"/>
          </w:tcPr>
          <w:p w14:paraId="10FA6346" w14:textId="77777777" w:rsidR="00AD6760" w:rsidRPr="00147C51" w:rsidRDefault="00AD6760" w:rsidP="00F16BFA">
            <w:pPr>
              <w:spacing w:after="0" w:line="240" w:lineRule="auto"/>
              <w:jc w:val="right"/>
              <w:rPr>
                <w:rFonts w:asciiTheme="majorBidi" w:hAnsiTheme="majorBidi" w:cstheme="majorBidi"/>
                <w:b/>
                <w:sz w:val="24"/>
                <w:szCs w:val="24"/>
              </w:rPr>
            </w:pPr>
            <w:r w:rsidRPr="00147C51">
              <w:rPr>
                <w:rFonts w:asciiTheme="majorBidi" w:hAnsiTheme="majorBidi" w:cstheme="majorBidi"/>
                <w:b/>
                <w:sz w:val="24"/>
                <w:szCs w:val="24"/>
              </w:rPr>
              <w:t>Total:</w:t>
            </w:r>
          </w:p>
        </w:tc>
        <w:tc>
          <w:tcPr>
            <w:tcW w:w="874" w:type="dxa"/>
          </w:tcPr>
          <w:p w14:paraId="70BF3F5B" w14:textId="4AEEC319" w:rsidR="00AD6760" w:rsidRPr="00147C51" w:rsidRDefault="00A77F50" w:rsidP="00F16BFA">
            <w:pPr>
              <w:spacing w:after="0" w:line="240" w:lineRule="auto"/>
              <w:jc w:val="center"/>
              <w:rPr>
                <w:rFonts w:asciiTheme="majorBidi" w:hAnsiTheme="majorBidi" w:cstheme="majorBidi"/>
                <w:b/>
                <w:sz w:val="24"/>
                <w:szCs w:val="24"/>
              </w:rPr>
            </w:pPr>
            <w:r w:rsidRPr="00147C51">
              <w:rPr>
                <w:rFonts w:asciiTheme="majorBidi" w:hAnsiTheme="majorBidi" w:cstheme="majorBidi"/>
                <w:b/>
                <w:sz w:val="24"/>
                <w:szCs w:val="24"/>
              </w:rPr>
              <w:t>28</w:t>
            </w:r>
          </w:p>
        </w:tc>
      </w:tr>
      <w:tr w:rsidR="00511E2D" w:rsidRPr="00147C51" w14:paraId="4A9FE7DB" w14:textId="77777777" w:rsidTr="00842562">
        <w:trPr>
          <w:trHeight w:val="980"/>
          <w:jc w:val="center"/>
        </w:trPr>
        <w:tc>
          <w:tcPr>
            <w:tcW w:w="10464" w:type="dxa"/>
            <w:gridSpan w:val="3"/>
          </w:tcPr>
          <w:p w14:paraId="494AAF37" w14:textId="77777777" w:rsidR="00511E2D" w:rsidRPr="00797F4F" w:rsidRDefault="00511E2D" w:rsidP="00F16BFA">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p w14:paraId="7C3F2C74" w14:textId="792CDB8C" w:rsidR="00F16BFA" w:rsidRDefault="00511E2D" w:rsidP="00F16BFA">
            <w:pPr>
              <w:spacing w:after="0" w:line="240" w:lineRule="auto"/>
              <w:jc w:val="both"/>
              <w:rPr>
                <w:rFonts w:asciiTheme="majorBidi" w:eastAsia="Calibri" w:hAnsiTheme="majorBidi" w:cstheme="majorBidi"/>
                <w:bCs/>
                <w:sz w:val="24"/>
                <w:szCs w:val="24"/>
              </w:rPr>
            </w:pPr>
            <w:r>
              <w:rPr>
                <w:rFonts w:asciiTheme="majorBidi" w:eastAsia="Calibri" w:hAnsiTheme="majorBidi" w:cstheme="majorBidi"/>
                <w:bCs/>
                <w:sz w:val="24"/>
                <w:szCs w:val="24"/>
              </w:rPr>
              <w:t xml:space="preserve">1. </w:t>
            </w:r>
            <w:r w:rsidR="00F16BFA" w:rsidRPr="002E4AF3">
              <w:rPr>
                <w:rFonts w:asciiTheme="majorBidi" w:hAnsiTheme="majorBidi" w:cstheme="majorBidi"/>
                <w:bCs/>
                <w:sz w:val="24"/>
                <w:szCs w:val="24"/>
              </w:rPr>
              <w:t xml:space="preserve">Rada, L., (2024) </w:t>
            </w:r>
            <w:r w:rsidR="00F16BFA" w:rsidRPr="00C81327">
              <w:rPr>
                <w:rFonts w:asciiTheme="majorBidi" w:hAnsiTheme="majorBidi" w:cstheme="majorBidi"/>
                <w:bCs/>
                <w:sz w:val="24"/>
                <w:szCs w:val="24"/>
              </w:rPr>
              <w:t xml:space="preserve">– </w:t>
            </w:r>
            <w:r w:rsidR="00F16BFA" w:rsidRPr="00C81327">
              <w:rPr>
                <w:rFonts w:asciiTheme="majorBidi" w:eastAsia="Calibri" w:hAnsiTheme="majorBidi" w:cstheme="majorBidi"/>
                <w:bCs/>
                <w:sz w:val="24"/>
                <w:szCs w:val="24"/>
                <w:lang w:val="it-IT"/>
              </w:rPr>
              <w:t xml:space="preserve">Pregătire specializată într-o disciplină sportivă – </w:t>
            </w:r>
            <w:r w:rsidR="00F16BFA">
              <w:rPr>
                <w:rFonts w:asciiTheme="majorBidi" w:eastAsia="Calibri" w:hAnsiTheme="majorBidi" w:cstheme="majorBidi"/>
                <w:bCs/>
                <w:sz w:val="24"/>
                <w:szCs w:val="24"/>
                <w:lang w:val="it-IT"/>
              </w:rPr>
              <w:t>v</w:t>
            </w:r>
            <w:r w:rsidR="00F16BFA" w:rsidRPr="00C81327">
              <w:rPr>
                <w:rFonts w:asciiTheme="majorBidi" w:eastAsia="Calibri" w:hAnsiTheme="majorBidi" w:cstheme="majorBidi"/>
                <w:bCs/>
                <w:sz w:val="24"/>
                <w:szCs w:val="24"/>
                <w:lang w:val="it-IT"/>
              </w:rPr>
              <w:t>olei</w:t>
            </w:r>
            <w:r w:rsidR="00F16BFA" w:rsidRPr="00C81327">
              <w:rPr>
                <w:rFonts w:asciiTheme="majorBidi" w:hAnsiTheme="majorBidi" w:cstheme="majorBidi"/>
                <w:bCs/>
                <w:sz w:val="24"/>
                <w:szCs w:val="24"/>
              </w:rPr>
              <w:t>,</w:t>
            </w:r>
            <w:r w:rsidR="00F16BFA">
              <w:rPr>
                <w:rFonts w:asciiTheme="majorBidi" w:hAnsiTheme="majorBidi" w:cstheme="majorBidi"/>
                <w:bCs/>
                <w:sz w:val="24"/>
                <w:szCs w:val="24"/>
              </w:rPr>
              <w:t xml:space="preserve"> </w:t>
            </w:r>
            <w:r w:rsidR="00F16BFA" w:rsidRPr="002E4AF3">
              <w:rPr>
                <w:rFonts w:asciiTheme="majorBidi" w:hAnsiTheme="majorBidi" w:cstheme="majorBidi"/>
                <w:bCs/>
                <w:sz w:val="24"/>
                <w:szCs w:val="24"/>
              </w:rPr>
              <w:t>suport de curs.</w:t>
            </w:r>
          </w:p>
          <w:p w14:paraId="51309FA8" w14:textId="0D9F7243" w:rsidR="00511E2D" w:rsidRDefault="00F16BFA" w:rsidP="00F16BFA">
            <w:pPr>
              <w:spacing w:after="0" w:line="240" w:lineRule="auto"/>
              <w:jc w:val="both"/>
              <w:rPr>
                <w:rFonts w:asciiTheme="majorBidi" w:hAnsiTheme="majorBidi" w:cstheme="majorBidi"/>
                <w:bCs/>
                <w:sz w:val="24"/>
                <w:szCs w:val="24"/>
                <w:lang w:val="it-IT"/>
              </w:rPr>
            </w:pPr>
            <w:r>
              <w:rPr>
                <w:rFonts w:asciiTheme="majorBidi" w:hAnsiTheme="majorBidi" w:cstheme="majorBidi"/>
                <w:bCs/>
                <w:sz w:val="24"/>
                <w:szCs w:val="24"/>
                <w:lang w:val="it-IT"/>
              </w:rPr>
              <w:t>2.</w:t>
            </w:r>
            <w:r w:rsidR="00511E2D" w:rsidRPr="002E4AF3">
              <w:rPr>
                <w:rFonts w:asciiTheme="majorBidi" w:hAnsiTheme="majorBidi" w:cstheme="majorBidi"/>
                <w:bCs/>
                <w:sz w:val="24"/>
                <w:szCs w:val="24"/>
                <w:lang w:val="it-IT"/>
              </w:rPr>
              <w:t>Amzăr, L., Rada, L., (2015) – Volei –îndrumar practico-metodic, Editura Universitatea din Piteşti.</w:t>
            </w:r>
          </w:p>
          <w:p w14:paraId="5169BF3B" w14:textId="4AFC8168" w:rsidR="00511E2D" w:rsidRPr="002E4AF3" w:rsidRDefault="00F16BFA"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3</w:t>
            </w:r>
            <w:r w:rsidR="00511E2D">
              <w:rPr>
                <w:rFonts w:asciiTheme="majorBidi" w:hAnsiTheme="majorBidi" w:cstheme="majorBidi"/>
                <w:bCs/>
                <w:sz w:val="24"/>
                <w:szCs w:val="24"/>
                <w:lang w:val="it-IT"/>
              </w:rPr>
              <w:t xml:space="preserve">. </w:t>
            </w:r>
            <w:r w:rsidR="00511E2D" w:rsidRPr="002E4AF3">
              <w:rPr>
                <w:rFonts w:asciiTheme="majorBidi" w:hAnsiTheme="majorBidi" w:cstheme="majorBidi"/>
                <w:bCs/>
                <w:sz w:val="24"/>
                <w:szCs w:val="24"/>
                <w:lang w:val="it-IT"/>
              </w:rPr>
              <w:t>Amzăr, L., Rada, L., (2017) – Inițierea în jocul de volei, Editura Universitaria Craiova.</w:t>
            </w:r>
          </w:p>
          <w:p w14:paraId="60DA140C" w14:textId="379F3F5D" w:rsidR="00511E2D" w:rsidRPr="002E4AF3" w:rsidRDefault="00F16BFA"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4</w:t>
            </w:r>
            <w:r w:rsidR="00511E2D">
              <w:rPr>
                <w:rFonts w:asciiTheme="majorBidi" w:hAnsiTheme="majorBidi" w:cstheme="majorBidi"/>
                <w:bCs/>
                <w:sz w:val="24"/>
                <w:szCs w:val="24"/>
              </w:rPr>
              <w:t xml:space="preserve">. </w:t>
            </w:r>
            <w:r w:rsidR="00511E2D" w:rsidRPr="002E4AF3">
              <w:rPr>
                <w:rFonts w:asciiTheme="majorBidi" w:hAnsiTheme="majorBidi" w:cstheme="majorBidi"/>
                <w:bCs/>
                <w:sz w:val="24"/>
                <w:szCs w:val="24"/>
              </w:rPr>
              <w:t xml:space="preserve">Bompa, O.T., </w:t>
            </w:r>
            <w:r w:rsidR="00511E2D">
              <w:rPr>
                <w:rFonts w:asciiTheme="majorBidi" w:hAnsiTheme="majorBidi" w:cstheme="majorBidi"/>
                <w:bCs/>
                <w:sz w:val="24"/>
                <w:szCs w:val="24"/>
              </w:rPr>
              <w:t>(</w:t>
            </w:r>
            <w:r w:rsidR="00511E2D" w:rsidRPr="002E4AF3">
              <w:rPr>
                <w:rFonts w:asciiTheme="majorBidi" w:hAnsiTheme="majorBidi" w:cstheme="majorBidi"/>
                <w:bCs/>
                <w:sz w:val="24"/>
                <w:szCs w:val="24"/>
              </w:rPr>
              <w:t>2014</w:t>
            </w:r>
            <w:r w:rsidR="00511E2D">
              <w:rPr>
                <w:rFonts w:asciiTheme="majorBidi" w:hAnsiTheme="majorBidi" w:cstheme="majorBidi"/>
                <w:bCs/>
                <w:sz w:val="24"/>
                <w:szCs w:val="24"/>
              </w:rPr>
              <w:t>)</w:t>
            </w:r>
            <w:r w:rsidR="00511E2D" w:rsidRPr="002E4AF3">
              <w:rPr>
                <w:rFonts w:asciiTheme="majorBidi" w:hAnsiTheme="majorBidi" w:cstheme="majorBidi"/>
                <w:bCs/>
                <w:sz w:val="24"/>
                <w:szCs w:val="24"/>
              </w:rPr>
              <w:t>,  Antrenamentul pentru sporturile de echipă, Edit. Ad Point Promo S.R.L., Bucureşti.</w:t>
            </w:r>
          </w:p>
          <w:p w14:paraId="293FF37E" w14:textId="2DCDF5F4" w:rsidR="00511E2D" w:rsidRPr="002E4AF3" w:rsidRDefault="00F16BFA"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5</w:t>
            </w:r>
            <w:r w:rsidR="00511E2D">
              <w:rPr>
                <w:rFonts w:asciiTheme="majorBidi" w:hAnsiTheme="majorBidi" w:cstheme="majorBidi"/>
                <w:bCs/>
                <w:sz w:val="24"/>
                <w:szCs w:val="24"/>
              </w:rPr>
              <w:t xml:space="preserve">. </w:t>
            </w:r>
            <w:r w:rsidR="00511E2D" w:rsidRPr="002E4AF3">
              <w:rPr>
                <w:rFonts w:asciiTheme="majorBidi" w:hAnsiTheme="majorBidi" w:cstheme="majorBidi"/>
                <w:bCs/>
                <w:sz w:val="24"/>
                <w:szCs w:val="24"/>
              </w:rPr>
              <w:t>Bompa, O.T., Haff, G.G., 2014, Periodizarea, teoria şi metodologia antrenamentului, Edit. Point Promo S.R.L., Bucureşti.</w:t>
            </w:r>
          </w:p>
          <w:p w14:paraId="156CE82A" w14:textId="1C96D6B6" w:rsidR="00511E2D" w:rsidRPr="002E4AF3" w:rsidRDefault="00F16BFA"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6</w:t>
            </w:r>
            <w:r w:rsidR="00511E2D">
              <w:rPr>
                <w:rFonts w:asciiTheme="majorBidi" w:hAnsiTheme="majorBidi" w:cstheme="majorBidi"/>
                <w:bCs/>
                <w:sz w:val="24"/>
                <w:szCs w:val="24"/>
              </w:rPr>
              <w:t xml:space="preserve">. </w:t>
            </w:r>
            <w:r w:rsidR="00511E2D" w:rsidRPr="002E4AF3">
              <w:rPr>
                <w:rFonts w:asciiTheme="majorBidi" w:hAnsiTheme="majorBidi" w:cstheme="majorBidi"/>
                <w:bCs/>
                <w:sz w:val="24"/>
                <w:szCs w:val="24"/>
              </w:rPr>
              <w:t>Dearing, J., (2018) – Volleyball Fundamentals, Editura MG-HumanKinetics.</w:t>
            </w:r>
          </w:p>
          <w:p w14:paraId="0E13605D" w14:textId="5FD75638" w:rsidR="00511E2D" w:rsidRPr="002E4AF3" w:rsidRDefault="00F16BFA"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7</w:t>
            </w:r>
            <w:r w:rsidR="00511E2D">
              <w:rPr>
                <w:rFonts w:asciiTheme="majorBidi" w:hAnsiTheme="majorBidi" w:cstheme="majorBidi"/>
                <w:bCs/>
                <w:sz w:val="24"/>
                <w:szCs w:val="24"/>
                <w:lang w:val="it-IT"/>
              </w:rPr>
              <w:t xml:space="preserve">. </w:t>
            </w:r>
            <w:r w:rsidR="00511E2D" w:rsidRPr="002E4AF3">
              <w:rPr>
                <w:rFonts w:asciiTheme="majorBidi" w:hAnsiTheme="majorBidi" w:cstheme="majorBidi"/>
                <w:bCs/>
                <w:sz w:val="24"/>
                <w:szCs w:val="24"/>
                <w:lang w:val="it-IT"/>
              </w:rPr>
              <w:t>Jinga, G., (2014) – Metodica învățării jocului de volei în învățământul superior de neprofil, Editura ASE, București.</w:t>
            </w:r>
          </w:p>
          <w:p w14:paraId="18647FBE" w14:textId="7D1CEDEA" w:rsidR="00511E2D" w:rsidRPr="002E4AF3" w:rsidRDefault="00F16BFA" w:rsidP="00F16BFA">
            <w:pPr>
              <w:spacing w:after="0" w:line="240" w:lineRule="auto"/>
              <w:jc w:val="both"/>
              <w:rPr>
                <w:rFonts w:asciiTheme="majorBidi" w:hAnsiTheme="majorBidi" w:cstheme="majorBidi"/>
                <w:b/>
                <w:bCs/>
                <w:sz w:val="24"/>
                <w:szCs w:val="24"/>
              </w:rPr>
            </w:pPr>
            <w:r>
              <w:rPr>
                <w:rFonts w:asciiTheme="majorBidi" w:hAnsiTheme="majorBidi" w:cstheme="majorBidi"/>
                <w:bCs/>
                <w:sz w:val="24"/>
                <w:szCs w:val="24"/>
              </w:rPr>
              <w:t>8</w:t>
            </w:r>
            <w:r w:rsidR="00511E2D">
              <w:rPr>
                <w:rFonts w:asciiTheme="majorBidi" w:hAnsiTheme="majorBidi" w:cstheme="majorBidi"/>
                <w:bCs/>
                <w:sz w:val="24"/>
                <w:szCs w:val="24"/>
              </w:rPr>
              <w:t xml:space="preserve">. </w:t>
            </w:r>
            <w:r w:rsidR="00511E2D" w:rsidRPr="002E4AF3">
              <w:rPr>
                <w:rFonts w:asciiTheme="majorBidi" w:hAnsiTheme="majorBidi" w:cstheme="majorBidi"/>
                <w:bCs/>
                <w:sz w:val="24"/>
                <w:szCs w:val="24"/>
              </w:rPr>
              <w:t>Kroeger, C., (2014) – Volleyball Drills,</w:t>
            </w:r>
            <w:r w:rsidR="00511E2D" w:rsidRPr="002E4AF3">
              <w:rPr>
                <w:rFonts w:asciiTheme="majorBidi" w:hAnsiTheme="majorBidi" w:cstheme="majorBidi"/>
                <w:b/>
                <w:bCs/>
                <w:sz w:val="24"/>
                <w:szCs w:val="24"/>
              </w:rPr>
              <w:t xml:space="preserve"> </w:t>
            </w:r>
            <w:r w:rsidR="00511E2D" w:rsidRPr="002E4AF3">
              <w:rPr>
                <w:rFonts w:asciiTheme="majorBidi" w:hAnsiTheme="majorBidi" w:cstheme="majorBidi"/>
                <w:bCs/>
                <w:sz w:val="24"/>
                <w:szCs w:val="24"/>
              </w:rPr>
              <w:t xml:space="preserve">Editura, </w:t>
            </w:r>
            <w:hyperlink r:id="rId15" w:tooltip="Meyer &amp; Meyer Sport" w:history="1">
              <w:r w:rsidR="00511E2D" w:rsidRPr="002E4AF3">
                <w:rPr>
                  <w:rStyle w:val="Hyperlink"/>
                  <w:rFonts w:asciiTheme="majorBidi" w:hAnsiTheme="majorBidi" w:cstheme="majorBidi"/>
                  <w:bCs/>
                  <w:sz w:val="24"/>
                  <w:szCs w:val="24"/>
                </w:rPr>
                <w:t>Meyer &amp; Meyer Sport</w:t>
              </w:r>
            </w:hyperlink>
          </w:p>
          <w:p w14:paraId="62855917" w14:textId="0963D87C" w:rsidR="00511E2D" w:rsidRPr="002E4AF3" w:rsidRDefault="00F16BFA"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9</w:t>
            </w:r>
            <w:r w:rsidR="00511E2D">
              <w:rPr>
                <w:rFonts w:asciiTheme="majorBidi" w:hAnsiTheme="majorBidi" w:cstheme="majorBidi"/>
                <w:bCs/>
                <w:sz w:val="24"/>
                <w:szCs w:val="24"/>
              </w:rPr>
              <w:t xml:space="preserve">. </w:t>
            </w:r>
            <w:r w:rsidR="00511E2D" w:rsidRPr="002E4AF3">
              <w:rPr>
                <w:rFonts w:asciiTheme="majorBidi" w:hAnsiTheme="majorBidi" w:cstheme="majorBidi"/>
                <w:bCs/>
                <w:sz w:val="24"/>
                <w:szCs w:val="24"/>
              </w:rPr>
              <w:t>Masep, D., (2019)</w:t>
            </w:r>
            <w:r w:rsidR="00511E2D" w:rsidRPr="002E4AF3">
              <w:rPr>
                <w:rFonts w:asciiTheme="majorBidi" w:hAnsiTheme="majorBidi" w:cstheme="majorBidi"/>
                <w:b/>
                <w:bCs/>
                <w:sz w:val="24"/>
                <w:szCs w:val="24"/>
              </w:rPr>
              <w:t xml:space="preserve"> – </w:t>
            </w:r>
            <w:r w:rsidR="00511E2D" w:rsidRPr="002E4AF3">
              <w:rPr>
                <w:rFonts w:asciiTheme="majorBidi" w:hAnsiTheme="majorBidi" w:cstheme="majorBidi"/>
                <w:bCs/>
                <w:sz w:val="24"/>
                <w:szCs w:val="24"/>
              </w:rPr>
              <w:t xml:space="preserve">The Volleyball Psychology Workbook: How to Use Advanced Sports Psychology to Succeed on the Volleyball Court, Editura </w:t>
            </w:r>
            <w:hyperlink r:id="rId16" w:history="1">
              <w:r w:rsidR="00511E2D" w:rsidRPr="002E4AF3">
                <w:rPr>
                  <w:rStyle w:val="Hyperlink"/>
                  <w:rFonts w:asciiTheme="majorBidi" w:hAnsiTheme="majorBidi" w:cstheme="majorBidi"/>
                  <w:bCs/>
                  <w:sz w:val="24"/>
                  <w:szCs w:val="24"/>
                </w:rPr>
                <w:t>Independently Published</w:t>
              </w:r>
            </w:hyperlink>
          </w:p>
          <w:p w14:paraId="30B7A29F" w14:textId="6E19A2DB" w:rsidR="00511E2D" w:rsidRPr="002E4AF3" w:rsidRDefault="00F16BFA"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10</w:t>
            </w:r>
            <w:r w:rsidR="00511E2D">
              <w:rPr>
                <w:rFonts w:asciiTheme="majorBidi" w:hAnsiTheme="majorBidi" w:cstheme="majorBidi"/>
                <w:bCs/>
                <w:sz w:val="24"/>
                <w:szCs w:val="24"/>
                <w:lang w:val="it-IT"/>
              </w:rPr>
              <w:t xml:space="preserve">. </w:t>
            </w:r>
            <w:r w:rsidR="00511E2D" w:rsidRPr="002E4AF3">
              <w:rPr>
                <w:rFonts w:asciiTheme="majorBidi" w:hAnsiTheme="majorBidi" w:cstheme="majorBidi"/>
                <w:bCs/>
                <w:sz w:val="24"/>
                <w:szCs w:val="24"/>
                <w:lang w:val="it-IT"/>
              </w:rPr>
              <w:t>Niculescu M., Niculescu, I., Rada, L., (2014) – Fundamentele jocului de volei, Editura Universitaria Craiova.</w:t>
            </w:r>
          </w:p>
          <w:p w14:paraId="0FE66A62" w14:textId="054CE10E" w:rsidR="00511E2D" w:rsidRPr="002E4AF3" w:rsidRDefault="00511E2D"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F16BFA">
              <w:rPr>
                <w:rFonts w:asciiTheme="majorBidi" w:hAnsiTheme="majorBidi" w:cstheme="majorBidi"/>
                <w:bCs/>
                <w:sz w:val="24"/>
                <w:szCs w:val="24"/>
              </w:rPr>
              <w:t>1</w:t>
            </w:r>
            <w:r>
              <w:rPr>
                <w:rFonts w:asciiTheme="majorBidi" w:hAnsiTheme="majorBidi" w:cstheme="majorBidi"/>
                <w:bCs/>
                <w:sz w:val="24"/>
                <w:szCs w:val="24"/>
              </w:rPr>
              <w:t xml:space="preserve">. </w:t>
            </w:r>
            <w:r w:rsidRPr="002E4AF3">
              <w:rPr>
                <w:rFonts w:asciiTheme="majorBidi" w:hAnsiTheme="majorBidi" w:cstheme="majorBidi"/>
                <w:bCs/>
                <w:sz w:val="24"/>
                <w:szCs w:val="24"/>
              </w:rPr>
              <w:t>Rada, L., (2024) – Voleiul în învățământul liceal și postliceal - suport de curs.</w:t>
            </w:r>
          </w:p>
          <w:p w14:paraId="158BE30F" w14:textId="6CBA05AE" w:rsidR="00511E2D" w:rsidRPr="002E4AF3" w:rsidRDefault="00511E2D"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F16BFA">
              <w:rPr>
                <w:rFonts w:asciiTheme="majorBidi" w:hAnsiTheme="majorBidi" w:cstheme="majorBidi"/>
                <w:bCs/>
                <w:sz w:val="24"/>
                <w:szCs w:val="24"/>
              </w:rPr>
              <w:t>2</w:t>
            </w:r>
            <w:r>
              <w:rPr>
                <w:rFonts w:asciiTheme="majorBidi" w:hAnsiTheme="majorBidi" w:cstheme="majorBidi"/>
                <w:bCs/>
                <w:sz w:val="24"/>
                <w:szCs w:val="24"/>
              </w:rPr>
              <w:t xml:space="preserve">. </w:t>
            </w:r>
            <w:r w:rsidRPr="002E4AF3">
              <w:rPr>
                <w:rFonts w:asciiTheme="majorBidi" w:hAnsiTheme="majorBidi" w:cstheme="majorBidi"/>
                <w:bCs/>
                <w:sz w:val="24"/>
                <w:szCs w:val="24"/>
              </w:rPr>
              <w:t xml:space="preserve">Reynaud, C., (2015) - Volleyball Coaching Bible, Vol. II, Editura </w:t>
            </w:r>
            <w:hyperlink r:id="rId17" w:history="1">
              <w:r w:rsidRPr="002E4AF3">
                <w:rPr>
                  <w:rStyle w:val="Hyperlink"/>
                  <w:rFonts w:asciiTheme="majorBidi" w:hAnsiTheme="majorBidi" w:cstheme="majorBidi"/>
                  <w:bCs/>
                  <w:sz w:val="24"/>
                  <w:szCs w:val="24"/>
                </w:rPr>
                <w:t>Human Kinetics Publishers</w:t>
              </w:r>
            </w:hyperlink>
            <w:r w:rsidRPr="002E4AF3">
              <w:rPr>
                <w:rFonts w:asciiTheme="majorBidi" w:hAnsiTheme="majorBidi" w:cstheme="majorBidi"/>
                <w:bCs/>
                <w:sz w:val="24"/>
                <w:szCs w:val="24"/>
              </w:rPr>
              <w:t>.</w:t>
            </w:r>
          </w:p>
          <w:p w14:paraId="3292656E" w14:textId="317E23AC" w:rsidR="00511E2D" w:rsidRPr="002E4AF3" w:rsidRDefault="00511E2D"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F16BFA">
              <w:rPr>
                <w:rFonts w:asciiTheme="majorBidi" w:hAnsiTheme="majorBidi" w:cstheme="majorBidi"/>
                <w:bCs/>
                <w:sz w:val="24"/>
                <w:szCs w:val="24"/>
              </w:rPr>
              <w:t>3</w:t>
            </w:r>
            <w:r>
              <w:rPr>
                <w:rFonts w:asciiTheme="majorBidi" w:hAnsiTheme="majorBidi" w:cstheme="majorBidi"/>
                <w:bCs/>
                <w:sz w:val="24"/>
                <w:szCs w:val="24"/>
              </w:rPr>
              <w:t xml:space="preserve">. </w:t>
            </w:r>
            <w:r w:rsidRPr="002E4AF3">
              <w:rPr>
                <w:rFonts w:asciiTheme="majorBidi" w:hAnsiTheme="majorBidi" w:cstheme="majorBidi"/>
                <w:bCs/>
                <w:sz w:val="24"/>
                <w:szCs w:val="24"/>
              </w:rPr>
              <w:t>Șanta, C., (2016) – Jocul de volei în școală, Editura Casa cărții de Știință, Cluj-Napoca.</w:t>
            </w:r>
          </w:p>
          <w:p w14:paraId="354A0288" w14:textId="4C6E8093" w:rsidR="00511E2D" w:rsidRPr="002E4AF3" w:rsidRDefault="00511E2D" w:rsidP="00F16BFA">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F16BFA">
              <w:rPr>
                <w:rFonts w:asciiTheme="majorBidi" w:hAnsiTheme="majorBidi" w:cstheme="majorBidi"/>
                <w:bCs/>
                <w:sz w:val="24"/>
                <w:szCs w:val="24"/>
              </w:rPr>
              <w:t>4</w:t>
            </w:r>
            <w:r>
              <w:rPr>
                <w:rFonts w:asciiTheme="majorBidi" w:hAnsiTheme="majorBidi" w:cstheme="majorBidi"/>
                <w:bCs/>
                <w:sz w:val="24"/>
                <w:szCs w:val="24"/>
              </w:rPr>
              <w:t xml:space="preserve">. </w:t>
            </w:r>
            <w:r w:rsidRPr="002E4AF3">
              <w:rPr>
                <w:rFonts w:asciiTheme="majorBidi" w:hAnsiTheme="majorBidi" w:cstheme="majorBidi"/>
                <w:bCs/>
                <w:sz w:val="24"/>
                <w:szCs w:val="24"/>
              </w:rPr>
              <w:t>Ungur, N., R., Bădău, A., (2015) – Tehnologii inovative în volei, University Press.</w:t>
            </w:r>
          </w:p>
          <w:p w14:paraId="54BBFB2E" w14:textId="02EE7BF9" w:rsidR="00511E2D" w:rsidRPr="00147C51" w:rsidRDefault="00F16BFA" w:rsidP="00F16BFA">
            <w:pPr>
              <w:tabs>
                <w:tab w:val="left" w:pos="389"/>
              </w:tabs>
              <w:spacing w:after="0" w:line="240" w:lineRule="auto"/>
              <w:jc w:val="both"/>
              <w:rPr>
                <w:rFonts w:asciiTheme="majorBidi" w:hAnsiTheme="majorBidi" w:cstheme="majorBidi"/>
                <w:sz w:val="24"/>
                <w:szCs w:val="24"/>
              </w:rPr>
            </w:pPr>
            <w:r>
              <w:t xml:space="preserve">15. </w:t>
            </w:r>
            <w:hyperlink r:id="rId18" w:history="1">
              <w:r w:rsidR="00CD37C2" w:rsidRPr="00BD2C96">
                <w:rPr>
                  <w:rStyle w:val="Hyperlink"/>
                  <w:rFonts w:asciiTheme="majorBidi" w:hAnsiTheme="majorBidi" w:cstheme="majorBidi"/>
                  <w:bCs/>
                  <w:sz w:val="24"/>
                  <w:szCs w:val="24"/>
                  <w:lang w:val="it-IT"/>
                </w:rPr>
                <w:t>https://frvolei.ro/</w:t>
              </w:r>
            </w:hyperlink>
          </w:p>
        </w:tc>
      </w:tr>
    </w:tbl>
    <w:p w14:paraId="4060FD7B" w14:textId="77777777" w:rsidR="00CD37C2" w:rsidRDefault="00CD37C2" w:rsidP="00EE2109">
      <w:pPr>
        <w:spacing w:after="0" w:line="240" w:lineRule="auto"/>
        <w:rPr>
          <w:rFonts w:ascii="Times New Roman" w:hAnsi="Times New Roman"/>
          <w:b/>
          <w:bCs/>
          <w:sz w:val="24"/>
          <w:szCs w:val="24"/>
        </w:rPr>
      </w:pPr>
    </w:p>
    <w:p w14:paraId="04B8EC5F" w14:textId="77777777" w:rsidR="00CD37C2" w:rsidRDefault="00CD37C2" w:rsidP="00EE2109">
      <w:pPr>
        <w:spacing w:after="0" w:line="240" w:lineRule="auto"/>
        <w:rPr>
          <w:rFonts w:ascii="Times New Roman" w:hAnsi="Times New Roman"/>
          <w:b/>
          <w:bCs/>
          <w:sz w:val="24"/>
          <w:szCs w:val="24"/>
        </w:rPr>
      </w:pPr>
    </w:p>
    <w:p w14:paraId="43F6CE2B" w14:textId="77777777" w:rsidR="00CD37C2" w:rsidRDefault="00CD37C2" w:rsidP="00EE2109">
      <w:pPr>
        <w:spacing w:after="0" w:line="240" w:lineRule="auto"/>
        <w:rPr>
          <w:rFonts w:ascii="Times New Roman" w:hAnsi="Times New Roman"/>
          <w:b/>
          <w:bCs/>
          <w:sz w:val="24"/>
          <w:szCs w:val="24"/>
        </w:rPr>
      </w:pPr>
    </w:p>
    <w:p w14:paraId="11435303" w14:textId="77777777" w:rsidR="00CD37C2" w:rsidRDefault="00CD37C2" w:rsidP="00EE2109">
      <w:pPr>
        <w:spacing w:after="0" w:line="240" w:lineRule="auto"/>
        <w:rPr>
          <w:rFonts w:ascii="Times New Roman" w:hAnsi="Times New Roman"/>
          <w:b/>
          <w:bCs/>
          <w:sz w:val="24"/>
          <w:szCs w:val="24"/>
        </w:rPr>
      </w:pPr>
    </w:p>
    <w:p w14:paraId="10A81140" w14:textId="77777777" w:rsidR="00CD37C2" w:rsidRDefault="00CD37C2" w:rsidP="00EE2109">
      <w:pPr>
        <w:spacing w:after="0" w:line="240" w:lineRule="auto"/>
        <w:rPr>
          <w:rFonts w:ascii="Times New Roman" w:hAnsi="Times New Roman"/>
          <w:b/>
          <w:bCs/>
          <w:sz w:val="24"/>
          <w:szCs w:val="24"/>
        </w:rPr>
      </w:pPr>
    </w:p>
    <w:p w14:paraId="7C8D70BF" w14:textId="5ED446AC"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lastRenderedPageBreak/>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613"/>
        <w:gridCol w:w="2270"/>
        <w:gridCol w:w="1891"/>
      </w:tblGrid>
      <w:tr w:rsidR="002A0FC9" w:rsidRPr="0007194F" w14:paraId="7D21E95E" w14:textId="77777777" w:rsidTr="008A6E40">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613"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270"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E2109" w:rsidRPr="0007194F" w14:paraId="74C75806" w14:textId="77777777" w:rsidTr="008A6E40">
        <w:trPr>
          <w:trHeight w:val="1104"/>
        </w:trPr>
        <w:tc>
          <w:tcPr>
            <w:tcW w:w="2682" w:type="dxa"/>
          </w:tcPr>
          <w:p w14:paraId="1902AF24" w14:textId="77777777" w:rsidR="00EE2109" w:rsidRPr="0007194F" w:rsidRDefault="00EE2109" w:rsidP="00EE2109">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613" w:type="dxa"/>
            <w:shd w:val="clear" w:color="auto" w:fill="D9D9D9" w:themeFill="background1" w:themeFillShade="D9"/>
          </w:tcPr>
          <w:p w14:paraId="1705B273" w14:textId="6A844045" w:rsidR="00EE2109" w:rsidRPr="00EE2109" w:rsidRDefault="00EE2109" w:rsidP="00EE2109">
            <w:pPr>
              <w:spacing w:after="0" w:line="240" w:lineRule="auto"/>
              <w:jc w:val="both"/>
              <w:rPr>
                <w:rFonts w:ascii="Times New Roman" w:hAnsi="Times New Roman"/>
                <w:sz w:val="24"/>
                <w:szCs w:val="24"/>
              </w:rPr>
            </w:pPr>
            <w:r w:rsidRPr="00EE2109">
              <w:rPr>
                <w:rFonts w:ascii="Times New Roman" w:hAnsi="Times New Roman"/>
                <w:sz w:val="24"/>
                <w:szCs w:val="24"/>
              </w:rPr>
              <w:t>Calitatea, gradul de asimilare a terminologiei de specialitate și coerența tratării subiectului de examen</w:t>
            </w:r>
            <w:r>
              <w:rPr>
                <w:rFonts w:ascii="Times New Roman" w:hAnsi="Times New Roman"/>
                <w:sz w:val="24"/>
                <w:szCs w:val="24"/>
              </w:rPr>
              <w:t>.</w:t>
            </w:r>
          </w:p>
        </w:tc>
        <w:tc>
          <w:tcPr>
            <w:tcW w:w="2270" w:type="dxa"/>
            <w:vAlign w:val="center"/>
          </w:tcPr>
          <w:p w14:paraId="509BAC5C" w14:textId="2A009AA2" w:rsidR="00EE2109" w:rsidRPr="00EE2109" w:rsidRDefault="00EE2109" w:rsidP="00297FDE">
            <w:pPr>
              <w:spacing w:after="0" w:line="240" w:lineRule="auto"/>
              <w:rPr>
                <w:rFonts w:ascii="Times New Roman" w:hAnsi="Times New Roman"/>
                <w:i/>
                <w:iCs/>
                <w:color w:val="00B0F0"/>
                <w:sz w:val="24"/>
                <w:szCs w:val="24"/>
                <w:highlight w:val="yellow"/>
              </w:rPr>
            </w:pPr>
            <w:r w:rsidRPr="00EE2109">
              <w:rPr>
                <w:rFonts w:ascii="Times New Roman" w:hAnsi="Times New Roman"/>
                <w:sz w:val="24"/>
                <w:szCs w:val="24"/>
              </w:rPr>
              <w:t xml:space="preserve">Evaluare </w:t>
            </w:r>
            <w:r w:rsidR="00297FDE">
              <w:rPr>
                <w:rFonts w:ascii="Times New Roman" w:hAnsi="Times New Roman"/>
                <w:sz w:val="24"/>
                <w:szCs w:val="24"/>
              </w:rPr>
              <w:t>orală</w:t>
            </w:r>
          </w:p>
        </w:tc>
        <w:tc>
          <w:tcPr>
            <w:tcW w:w="1891" w:type="dxa"/>
            <w:vAlign w:val="center"/>
          </w:tcPr>
          <w:p w14:paraId="7F30234E" w14:textId="1AAA72C8" w:rsidR="00EE2109" w:rsidRPr="00454B26" w:rsidRDefault="00EE2109" w:rsidP="00EE2109">
            <w:pPr>
              <w:spacing w:after="0" w:line="240" w:lineRule="auto"/>
              <w:jc w:val="center"/>
              <w:rPr>
                <w:rFonts w:asciiTheme="majorBidi" w:hAnsiTheme="majorBidi" w:cstheme="majorBidi"/>
                <w:sz w:val="24"/>
                <w:szCs w:val="24"/>
                <w:highlight w:val="yellow"/>
                <w:lang w:val="en-US"/>
              </w:rPr>
            </w:pPr>
            <w:r w:rsidRPr="00EE2109">
              <w:rPr>
                <w:rFonts w:asciiTheme="majorBidi" w:hAnsiTheme="majorBidi" w:cstheme="majorBidi"/>
                <w:sz w:val="24"/>
                <w:szCs w:val="24"/>
              </w:rPr>
              <w:t>50</w:t>
            </w:r>
          </w:p>
        </w:tc>
      </w:tr>
      <w:tr w:rsidR="00297FDE" w:rsidRPr="0007194F" w14:paraId="2004A838" w14:textId="77777777" w:rsidTr="008A6E40">
        <w:trPr>
          <w:trHeight w:val="135"/>
        </w:trPr>
        <w:tc>
          <w:tcPr>
            <w:tcW w:w="2682" w:type="dxa"/>
          </w:tcPr>
          <w:p w14:paraId="29A927BE" w14:textId="49914DE9" w:rsidR="00297FDE" w:rsidRPr="0007194F" w:rsidRDefault="00EF2FBB" w:rsidP="00297FDE">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613" w:type="dxa"/>
            <w:shd w:val="clear" w:color="auto" w:fill="D9D9D9" w:themeFill="background1" w:themeFillShade="D9"/>
            <w:vAlign w:val="center"/>
          </w:tcPr>
          <w:p w14:paraId="4560F9AD" w14:textId="77777777" w:rsidR="001D272D" w:rsidRPr="001D272D" w:rsidRDefault="001D272D" w:rsidP="001D272D">
            <w:pPr>
              <w:spacing w:after="0" w:line="240" w:lineRule="auto"/>
              <w:jc w:val="both"/>
              <w:rPr>
                <w:rFonts w:asciiTheme="majorBidi" w:eastAsia="Calibri" w:hAnsiTheme="majorBidi" w:cstheme="majorBidi"/>
                <w:sz w:val="24"/>
                <w:szCs w:val="24"/>
                <w:lang w:val="it-IT"/>
              </w:rPr>
            </w:pPr>
            <w:r w:rsidRPr="001D272D">
              <w:rPr>
                <w:rFonts w:asciiTheme="majorBidi" w:eastAsia="Calibri" w:hAnsiTheme="majorBidi" w:cstheme="majorBidi"/>
                <w:sz w:val="24"/>
                <w:szCs w:val="24"/>
                <w:lang w:val="it-IT"/>
              </w:rPr>
              <w:t>Structuri tehnico-tactice.</w:t>
            </w:r>
          </w:p>
          <w:p w14:paraId="7725763B" w14:textId="77777777" w:rsidR="001D272D" w:rsidRDefault="001D272D" w:rsidP="001D272D">
            <w:pPr>
              <w:spacing w:after="0" w:line="240" w:lineRule="auto"/>
              <w:jc w:val="both"/>
              <w:rPr>
                <w:rFonts w:asciiTheme="majorBidi" w:eastAsia="Calibri" w:hAnsiTheme="majorBidi" w:cstheme="majorBidi"/>
                <w:sz w:val="24"/>
                <w:szCs w:val="24"/>
                <w:lang w:val="it-IT"/>
              </w:rPr>
            </w:pPr>
            <w:r w:rsidRPr="001D272D">
              <w:rPr>
                <w:rFonts w:asciiTheme="majorBidi" w:eastAsia="Calibri" w:hAnsiTheme="majorBidi" w:cstheme="majorBidi"/>
                <w:sz w:val="24"/>
                <w:szCs w:val="24"/>
                <w:lang w:val="it-IT"/>
              </w:rPr>
              <w:t>Conducerea unei lecții de antrenament cu tematică prestabilită.</w:t>
            </w:r>
          </w:p>
          <w:p w14:paraId="764F6927" w14:textId="77777777" w:rsidR="008A6E40" w:rsidRDefault="008A6E40" w:rsidP="001D272D">
            <w:pPr>
              <w:spacing w:after="0" w:line="240" w:lineRule="auto"/>
              <w:jc w:val="both"/>
              <w:rPr>
                <w:rFonts w:asciiTheme="majorBidi" w:eastAsia="Calibri" w:hAnsiTheme="majorBidi" w:cstheme="majorBidi"/>
                <w:sz w:val="24"/>
                <w:szCs w:val="24"/>
                <w:lang w:val="it-IT"/>
              </w:rPr>
            </w:pPr>
          </w:p>
          <w:p w14:paraId="1A5D6631" w14:textId="77777777" w:rsidR="008A6E40" w:rsidRDefault="008A6E40" w:rsidP="001D272D">
            <w:pPr>
              <w:spacing w:after="0" w:line="240" w:lineRule="auto"/>
              <w:jc w:val="both"/>
              <w:rPr>
                <w:rFonts w:asciiTheme="majorBidi" w:eastAsia="Calibri" w:hAnsiTheme="majorBidi" w:cstheme="majorBidi"/>
                <w:sz w:val="24"/>
                <w:szCs w:val="24"/>
                <w:lang w:val="it-IT"/>
              </w:rPr>
            </w:pPr>
          </w:p>
          <w:p w14:paraId="2C962B1D" w14:textId="77777777" w:rsidR="008A6E40" w:rsidRDefault="008A6E40" w:rsidP="001D272D">
            <w:pPr>
              <w:spacing w:after="0" w:line="240" w:lineRule="auto"/>
              <w:jc w:val="both"/>
              <w:rPr>
                <w:rFonts w:asciiTheme="majorBidi" w:eastAsia="Calibri" w:hAnsiTheme="majorBidi" w:cstheme="majorBidi"/>
                <w:sz w:val="24"/>
                <w:szCs w:val="24"/>
                <w:lang w:val="it-IT"/>
              </w:rPr>
            </w:pPr>
          </w:p>
          <w:p w14:paraId="6FB2A0F8" w14:textId="77777777" w:rsidR="008A6E40" w:rsidRDefault="008A6E40" w:rsidP="001D272D">
            <w:pPr>
              <w:spacing w:after="0" w:line="240" w:lineRule="auto"/>
              <w:jc w:val="both"/>
              <w:rPr>
                <w:rFonts w:asciiTheme="majorBidi" w:eastAsia="Calibri" w:hAnsiTheme="majorBidi" w:cstheme="majorBidi"/>
                <w:sz w:val="24"/>
                <w:szCs w:val="24"/>
                <w:lang w:val="it-IT"/>
              </w:rPr>
            </w:pPr>
          </w:p>
          <w:p w14:paraId="6274315A" w14:textId="77777777" w:rsidR="008A6E40" w:rsidRDefault="008A6E40" w:rsidP="001D272D">
            <w:pPr>
              <w:spacing w:after="0" w:line="240" w:lineRule="auto"/>
              <w:jc w:val="both"/>
              <w:rPr>
                <w:rFonts w:asciiTheme="majorBidi" w:eastAsia="Calibri" w:hAnsiTheme="majorBidi" w:cstheme="majorBidi"/>
                <w:sz w:val="24"/>
                <w:szCs w:val="24"/>
                <w:lang w:val="it-IT"/>
              </w:rPr>
            </w:pPr>
          </w:p>
          <w:p w14:paraId="029B9C66" w14:textId="77777777" w:rsidR="008A6E40" w:rsidRDefault="008A6E40" w:rsidP="001D272D">
            <w:pPr>
              <w:spacing w:after="0" w:line="240" w:lineRule="auto"/>
              <w:jc w:val="both"/>
              <w:rPr>
                <w:rFonts w:asciiTheme="majorBidi" w:eastAsia="Calibri" w:hAnsiTheme="majorBidi" w:cstheme="majorBidi"/>
                <w:sz w:val="24"/>
                <w:szCs w:val="24"/>
                <w:lang w:val="it-IT"/>
              </w:rPr>
            </w:pPr>
          </w:p>
          <w:p w14:paraId="6FFE84B4" w14:textId="77777777" w:rsidR="008A6E40" w:rsidRDefault="008A6E40" w:rsidP="001D272D">
            <w:pPr>
              <w:spacing w:after="0" w:line="240" w:lineRule="auto"/>
              <w:jc w:val="both"/>
              <w:rPr>
                <w:rFonts w:asciiTheme="majorBidi" w:eastAsia="Calibri" w:hAnsiTheme="majorBidi" w:cstheme="majorBidi"/>
                <w:sz w:val="24"/>
                <w:szCs w:val="24"/>
                <w:lang w:val="it-IT"/>
              </w:rPr>
            </w:pPr>
          </w:p>
          <w:p w14:paraId="39EE71B5" w14:textId="77777777" w:rsidR="008A6E40" w:rsidRDefault="008A6E40" w:rsidP="001D272D">
            <w:pPr>
              <w:spacing w:after="0" w:line="240" w:lineRule="auto"/>
              <w:jc w:val="both"/>
              <w:rPr>
                <w:rFonts w:asciiTheme="majorBidi" w:eastAsia="Calibri" w:hAnsiTheme="majorBidi" w:cstheme="majorBidi"/>
                <w:sz w:val="24"/>
                <w:szCs w:val="24"/>
                <w:lang w:val="it-IT"/>
              </w:rPr>
            </w:pPr>
          </w:p>
          <w:p w14:paraId="3C00A9DE" w14:textId="77777777" w:rsidR="008A6E40" w:rsidRDefault="008A6E40" w:rsidP="001D272D">
            <w:pPr>
              <w:spacing w:after="0" w:line="240" w:lineRule="auto"/>
              <w:jc w:val="both"/>
              <w:rPr>
                <w:rFonts w:asciiTheme="majorBidi" w:eastAsia="Calibri" w:hAnsiTheme="majorBidi" w:cstheme="majorBidi"/>
                <w:sz w:val="24"/>
                <w:szCs w:val="24"/>
                <w:lang w:val="it-IT"/>
              </w:rPr>
            </w:pPr>
          </w:p>
          <w:p w14:paraId="1E4918E8" w14:textId="77777777" w:rsidR="004B3F93" w:rsidRPr="004B3F93" w:rsidRDefault="004B3F93" w:rsidP="004B3F93">
            <w:pPr>
              <w:spacing w:after="0" w:line="240" w:lineRule="auto"/>
              <w:jc w:val="both"/>
              <w:rPr>
                <w:rFonts w:asciiTheme="majorBidi" w:eastAsia="Calibri" w:hAnsiTheme="majorBidi" w:cstheme="majorBidi"/>
                <w:sz w:val="24"/>
                <w:szCs w:val="24"/>
                <w:lang w:val="pt-BR"/>
              </w:rPr>
            </w:pPr>
            <w:r w:rsidRPr="004B3F93">
              <w:rPr>
                <w:rFonts w:asciiTheme="majorBidi" w:eastAsia="Calibri" w:hAnsiTheme="majorBidi" w:cstheme="majorBidi"/>
                <w:sz w:val="24"/>
                <w:szCs w:val="24"/>
                <w:lang w:val="pt-BR"/>
              </w:rPr>
              <w:t xml:space="preserve">Referat ca temă de casă: </w:t>
            </w:r>
          </w:p>
          <w:p w14:paraId="754D3573" w14:textId="77777777" w:rsidR="004B3F93" w:rsidRPr="004B3F93" w:rsidRDefault="004B3F93" w:rsidP="004B3F93">
            <w:pPr>
              <w:spacing w:after="0" w:line="240" w:lineRule="auto"/>
              <w:jc w:val="both"/>
              <w:rPr>
                <w:rFonts w:asciiTheme="majorBidi" w:eastAsia="Calibri" w:hAnsiTheme="majorBidi" w:cstheme="majorBidi"/>
                <w:sz w:val="24"/>
                <w:szCs w:val="24"/>
                <w:lang w:val="pt-BR"/>
              </w:rPr>
            </w:pPr>
            <w:r w:rsidRPr="004B3F93">
              <w:rPr>
                <w:rFonts w:asciiTheme="majorBidi" w:eastAsia="Calibri" w:hAnsiTheme="majorBidi" w:cstheme="majorBidi"/>
                <w:sz w:val="24"/>
                <w:szCs w:val="24"/>
                <w:lang w:val="it-IT"/>
              </w:rPr>
              <w:t>□ Elaborarea unui mezociclu (plan de pregătire pe etapă) din etapa pregătitoare. N</w:t>
            </w:r>
            <w:r w:rsidRPr="004B3F93">
              <w:rPr>
                <w:rFonts w:asciiTheme="majorBidi" w:eastAsia="Calibri" w:hAnsiTheme="majorBidi" w:cstheme="majorBidi"/>
                <w:sz w:val="24"/>
                <w:szCs w:val="24"/>
                <w:lang w:val="pt-BR"/>
              </w:rPr>
              <w:t>ivelul de instruire: seniori</w:t>
            </w:r>
          </w:p>
          <w:p w14:paraId="2E086D52" w14:textId="77777777" w:rsidR="004B3F93" w:rsidRPr="004B3F93" w:rsidRDefault="004B3F93" w:rsidP="004B3F93">
            <w:pPr>
              <w:spacing w:after="0" w:line="240" w:lineRule="auto"/>
              <w:jc w:val="both"/>
              <w:rPr>
                <w:rFonts w:asciiTheme="majorBidi" w:eastAsia="Calibri" w:hAnsiTheme="majorBidi" w:cstheme="majorBidi"/>
                <w:sz w:val="24"/>
                <w:szCs w:val="24"/>
                <w:lang w:val="pt-BR"/>
              </w:rPr>
            </w:pPr>
            <w:r w:rsidRPr="004B3F93">
              <w:rPr>
                <w:rFonts w:asciiTheme="majorBidi" w:eastAsia="Calibri" w:hAnsiTheme="majorBidi" w:cstheme="majorBidi"/>
                <w:sz w:val="24"/>
                <w:szCs w:val="24"/>
                <w:lang w:val="it-IT"/>
              </w:rPr>
              <w:t>□</w:t>
            </w:r>
            <w:r w:rsidRPr="004B3F93">
              <w:rPr>
                <w:rFonts w:asciiTheme="majorBidi" w:eastAsia="Calibri" w:hAnsiTheme="majorBidi" w:cstheme="majorBidi"/>
                <w:sz w:val="24"/>
                <w:szCs w:val="24"/>
                <w:lang w:val="pt-BR"/>
              </w:rPr>
              <w:t xml:space="preserve"> Elaborarea unui ciclu săptămânal din perioada precompetiţională.</w:t>
            </w:r>
          </w:p>
          <w:p w14:paraId="1456B60A" w14:textId="77777777" w:rsidR="004B3F93" w:rsidRDefault="004B3F93" w:rsidP="004B3F93">
            <w:pPr>
              <w:spacing w:after="0" w:line="240" w:lineRule="auto"/>
              <w:jc w:val="both"/>
              <w:rPr>
                <w:rFonts w:asciiTheme="majorBidi" w:eastAsia="Calibri" w:hAnsiTheme="majorBidi" w:cstheme="majorBidi"/>
                <w:sz w:val="24"/>
                <w:szCs w:val="24"/>
                <w:lang w:val="it-IT"/>
              </w:rPr>
            </w:pPr>
            <w:r w:rsidRPr="004B3F93">
              <w:rPr>
                <w:rFonts w:asciiTheme="majorBidi" w:eastAsia="Calibri" w:hAnsiTheme="majorBidi" w:cstheme="majorBidi"/>
                <w:sz w:val="24"/>
                <w:szCs w:val="24"/>
                <w:lang w:val="pt-BR"/>
              </w:rPr>
              <w:t>Nivelul de instruire: seniori</w:t>
            </w:r>
            <w:r w:rsidRPr="004B3F93">
              <w:rPr>
                <w:rFonts w:asciiTheme="majorBidi" w:eastAsia="Calibri" w:hAnsiTheme="majorBidi" w:cstheme="majorBidi"/>
                <w:sz w:val="24"/>
                <w:szCs w:val="24"/>
                <w:lang w:val="it-IT"/>
              </w:rPr>
              <w:t xml:space="preserve"> </w:t>
            </w:r>
          </w:p>
          <w:p w14:paraId="6C98F2EA" w14:textId="77777777" w:rsidR="008A6E40" w:rsidRPr="004B3F93" w:rsidRDefault="008A6E40" w:rsidP="004B3F93">
            <w:pPr>
              <w:spacing w:after="0" w:line="240" w:lineRule="auto"/>
              <w:jc w:val="both"/>
              <w:rPr>
                <w:rFonts w:asciiTheme="majorBidi" w:eastAsia="Calibri" w:hAnsiTheme="majorBidi" w:cstheme="majorBidi"/>
                <w:sz w:val="24"/>
                <w:szCs w:val="24"/>
                <w:lang w:val="it-IT"/>
              </w:rPr>
            </w:pPr>
          </w:p>
          <w:p w14:paraId="5966600A" w14:textId="49102502" w:rsidR="00297FDE" w:rsidRPr="00297FDE" w:rsidRDefault="001D272D" w:rsidP="001D272D">
            <w:pPr>
              <w:spacing w:after="0" w:line="240" w:lineRule="auto"/>
              <w:jc w:val="both"/>
              <w:rPr>
                <w:rFonts w:asciiTheme="majorBidi" w:hAnsiTheme="majorBidi" w:cstheme="majorBidi"/>
                <w:sz w:val="24"/>
                <w:szCs w:val="24"/>
              </w:rPr>
            </w:pPr>
            <w:r w:rsidRPr="001D272D">
              <w:rPr>
                <w:rFonts w:asciiTheme="majorBidi" w:eastAsia="Calibri" w:hAnsiTheme="majorBidi" w:cstheme="majorBidi"/>
                <w:sz w:val="24"/>
                <w:szCs w:val="24"/>
                <w:lang w:val="it-IT"/>
              </w:rPr>
              <w:t>Participare la activitățile practice.</w:t>
            </w:r>
          </w:p>
        </w:tc>
        <w:tc>
          <w:tcPr>
            <w:tcW w:w="2270" w:type="dxa"/>
            <w:vAlign w:val="center"/>
          </w:tcPr>
          <w:p w14:paraId="5A442C6C" w14:textId="3A4111E7" w:rsidR="008A6E40" w:rsidRPr="008A6E40" w:rsidRDefault="008A6E40" w:rsidP="008A6E40">
            <w:pPr>
              <w:spacing w:after="0" w:line="240" w:lineRule="auto"/>
              <w:rPr>
                <w:rFonts w:ascii="Times New Roman" w:hAnsi="Times New Roman"/>
                <w:sz w:val="24"/>
                <w:szCs w:val="24"/>
              </w:rPr>
            </w:pPr>
            <w:r w:rsidRPr="008A6E40">
              <w:rPr>
                <w:rFonts w:ascii="Times New Roman" w:hAnsi="Times New Roman"/>
                <w:sz w:val="24"/>
                <w:szCs w:val="24"/>
              </w:rPr>
              <w:t>Demonstrația practică</w:t>
            </w:r>
          </w:p>
          <w:p w14:paraId="04691AA8" w14:textId="77777777" w:rsidR="008A6E40" w:rsidRPr="008A6E40" w:rsidRDefault="008A6E40" w:rsidP="008A6E40">
            <w:pPr>
              <w:spacing w:after="0" w:line="240" w:lineRule="auto"/>
              <w:rPr>
                <w:rFonts w:ascii="Times New Roman" w:hAnsi="Times New Roman"/>
                <w:sz w:val="24"/>
                <w:szCs w:val="24"/>
              </w:rPr>
            </w:pPr>
            <w:r w:rsidRPr="008A6E40">
              <w:rPr>
                <w:rFonts w:ascii="Times New Roman" w:hAnsi="Times New Roman"/>
                <w:sz w:val="24"/>
                <w:szCs w:val="24"/>
              </w:rPr>
              <w:t>Analiza modului de utilizare adecvată a metodelor și mijloacelor în cadrul proiectării și conducerii unei lecții de antrenament cu tematică prestabilită; respectarea conținutului planului lecției de antrenament elaborat</w:t>
            </w:r>
          </w:p>
          <w:p w14:paraId="4F305654" w14:textId="77777777" w:rsidR="008A6E40" w:rsidRPr="008A6E40" w:rsidRDefault="008A6E40" w:rsidP="008A6E40">
            <w:pPr>
              <w:spacing w:after="0" w:line="240" w:lineRule="auto"/>
              <w:rPr>
                <w:rFonts w:ascii="Times New Roman" w:hAnsi="Times New Roman"/>
                <w:sz w:val="24"/>
                <w:szCs w:val="24"/>
              </w:rPr>
            </w:pPr>
          </w:p>
          <w:p w14:paraId="0C6CB04E" w14:textId="77777777" w:rsidR="008A6E40" w:rsidRPr="008A6E40" w:rsidRDefault="008A6E40" w:rsidP="008A6E40">
            <w:pPr>
              <w:spacing w:after="0" w:line="240" w:lineRule="auto"/>
              <w:rPr>
                <w:rFonts w:ascii="Times New Roman" w:hAnsi="Times New Roman"/>
                <w:sz w:val="24"/>
                <w:szCs w:val="24"/>
              </w:rPr>
            </w:pPr>
          </w:p>
          <w:p w14:paraId="40B4675E" w14:textId="77777777" w:rsidR="008A6E40" w:rsidRPr="008A6E40" w:rsidRDefault="008A6E40" w:rsidP="008A6E40">
            <w:pPr>
              <w:spacing w:after="0" w:line="240" w:lineRule="auto"/>
              <w:rPr>
                <w:rFonts w:ascii="Times New Roman" w:hAnsi="Times New Roman"/>
                <w:sz w:val="24"/>
                <w:szCs w:val="24"/>
              </w:rPr>
            </w:pPr>
          </w:p>
          <w:p w14:paraId="63EE627A" w14:textId="77777777" w:rsidR="008A6E40" w:rsidRPr="008A6E40" w:rsidRDefault="008A6E40" w:rsidP="008A6E40">
            <w:pPr>
              <w:spacing w:after="0" w:line="240" w:lineRule="auto"/>
              <w:rPr>
                <w:rFonts w:ascii="Times New Roman" w:hAnsi="Times New Roman"/>
                <w:sz w:val="24"/>
                <w:szCs w:val="24"/>
              </w:rPr>
            </w:pPr>
          </w:p>
          <w:p w14:paraId="4B44E0A6" w14:textId="77777777" w:rsidR="008A6E40" w:rsidRPr="008A6E40" w:rsidRDefault="008A6E40" w:rsidP="008A6E40">
            <w:pPr>
              <w:spacing w:after="0" w:line="240" w:lineRule="auto"/>
              <w:rPr>
                <w:rFonts w:ascii="Times New Roman" w:hAnsi="Times New Roman"/>
                <w:sz w:val="24"/>
                <w:szCs w:val="24"/>
              </w:rPr>
            </w:pPr>
          </w:p>
          <w:p w14:paraId="2C6B2396" w14:textId="77777777" w:rsidR="008A6E40" w:rsidRPr="008A6E40" w:rsidRDefault="008A6E40" w:rsidP="008A6E40">
            <w:pPr>
              <w:spacing w:after="0" w:line="240" w:lineRule="auto"/>
              <w:rPr>
                <w:rFonts w:ascii="Times New Roman" w:hAnsi="Times New Roman"/>
                <w:sz w:val="24"/>
                <w:szCs w:val="24"/>
                <w:lang w:val="en-US"/>
              </w:rPr>
            </w:pPr>
            <w:r w:rsidRPr="008A6E40">
              <w:rPr>
                <w:rFonts w:ascii="Times New Roman" w:hAnsi="Times New Roman"/>
                <w:sz w:val="24"/>
                <w:szCs w:val="24"/>
                <w:lang w:val="en-US"/>
              </w:rPr>
              <w:t>Portofoliu</w:t>
            </w:r>
          </w:p>
          <w:p w14:paraId="2540FED2" w14:textId="77777777" w:rsidR="008A6E40" w:rsidRPr="008A6E40" w:rsidRDefault="008A6E40" w:rsidP="008A6E40">
            <w:pPr>
              <w:spacing w:after="0" w:line="240" w:lineRule="auto"/>
              <w:rPr>
                <w:rFonts w:ascii="Times New Roman" w:hAnsi="Times New Roman"/>
                <w:sz w:val="24"/>
                <w:szCs w:val="24"/>
                <w:lang w:val="it-IT"/>
              </w:rPr>
            </w:pPr>
          </w:p>
          <w:p w14:paraId="497C8326" w14:textId="77777777" w:rsidR="008A6E40" w:rsidRPr="008A6E40" w:rsidRDefault="008A6E40" w:rsidP="008A6E40">
            <w:pPr>
              <w:spacing w:after="0" w:line="240" w:lineRule="auto"/>
              <w:rPr>
                <w:rFonts w:ascii="Times New Roman" w:hAnsi="Times New Roman"/>
                <w:sz w:val="24"/>
                <w:szCs w:val="24"/>
                <w:lang w:val="it-IT"/>
              </w:rPr>
            </w:pPr>
          </w:p>
          <w:p w14:paraId="48C01FDF" w14:textId="77777777" w:rsidR="008A6E40" w:rsidRPr="008A6E40" w:rsidRDefault="008A6E40" w:rsidP="008A6E40">
            <w:pPr>
              <w:spacing w:after="0" w:line="240" w:lineRule="auto"/>
              <w:rPr>
                <w:rFonts w:ascii="Times New Roman" w:hAnsi="Times New Roman"/>
                <w:sz w:val="24"/>
                <w:szCs w:val="24"/>
                <w:lang w:val="pt-BR"/>
              </w:rPr>
            </w:pPr>
          </w:p>
          <w:p w14:paraId="477F4C6E" w14:textId="70314378" w:rsidR="00297FDE" w:rsidRPr="00EE2109" w:rsidRDefault="008A6E40" w:rsidP="008A6E40">
            <w:pPr>
              <w:spacing w:after="0" w:line="240" w:lineRule="auto"/>
              <w:rPr>
                <w:rFonts w:ascii="Times New Roman" w:hAnsi="Times New Roman"/>
                <w:sz w:val="24"/>
                <w:szCs w:val="24"/>
                <w:highlight w:val="yellow"/>
              </w:rPr>
            </w:pPr>
            <w:r w:rsidRPr="008A6E40">
              <w:rPr>
                <w:rFonts w:ascii="Times New Roman" w:hAnsi="Times New Roman"/>
                <w:sz w:val="24"/>
                <w:szCs w:val="24"/>
                <w:lang w:val="en-US"/>
              </w:rPr>
              <w:t>Observarea activității studenților</w:t>
            </w:r>
          </w:p>
        </w:tc>
        <w:tc>
          <w:tcPr>
            <w:tcW w:w="1891" w:type="dxa"/>
          </w:tcPr>
          <w:p w14:paraId="0EC30F4D" w14:textId="77777777" w:rsidR="00297FDE" w:rsidRDefault="00297FDE" w:rsidP="00297FDE">
            <w:pPr>
              <w:spacing w:after="0" w:line="240" w:lineRule="auto"/>
              <w:jc w:val="center"/>
              <w:rPr>
                <w:rFonts w:asciiTheme="majorBidi" w:hAnsiTheme="majorBidi" w:cstheme="majorBidi"/>
                <w:sz w:val="24"/>
                <w:szCs w:val="24"/>
                <w:highlight w:val="yellow"/>
              </w:rPr>
            </w:pPr>
          </w:p>
          <w:p w14:paraId="55314916" w14:textId="77777777" w:rsidR="00511E2D" w:rsidRDefault="00511E2D" w:rsidP="00297FDE">
            <w:pPr>
              <w:spacing w:after="0" w:line="240" w:lineRule="auto"/>
              <w:jc w:val="center"/>
              <w:rPr>
                <w:rFonts w:asciiTheme="majorBidi" w:hAnsiTheme="majorBidi" w:cstheme="majorBidi"/>
                <w:sz w:val="24"/>
                <w:szCs w:val="24"/>
                <w:highlight w:val="yellow"/>
              </w:rPr>
            </w:pPr>
          </w:p>
          <w:p w14:paraId="16E5539A" w14:textId="77777777" w:rsidR="00511E2D" w:rsidRDefault="00511E2D" w:rsidP="00297FDE">
            <w:pPr>
              <w:spacing w:after="0" w:line="240" w:lineRule="auto"/>
              <w:jc w:val="center"/>
              <w:rPr>
                <w:rFonts w:asciiTheme="majorBidi" w:hAnsiTheme="majorBidi" w:cstheme="majorBidi"/>
                <w:sz w:val="24"/>
                <w:szCs w:val="24"/>
                <w:highlight w:val="yellow"/>
              </w:rPr>
            </w:pPr>
          </w:p>
          <w:p w14:paraId="7B603DE3" w14:textId="77777777" w:rsidR="00511E2D" w:rsidRDefault="00511E2D" w:rsidP="00297FDE">
            <w:pPr>
              <w:spacing w:after="0" w:line="240" w:lineRule="auto"/>
              <w:jc w:val="center"/>
              <w:rPr>
                <w:rFonts w:asciiTheme="majorBidi" w:hAnsiTheme="majorBidi" w:cstheme="majorBidi"/>
                <w:sz w:val="24"/>
                <w:szCs w:val="24"/>
                <w:highlight w:val="yellow"/>
              </w:rPr>
            </w:pPr>
          </w:p>
          <w:p w14:paraId="0C7BC5F0" w14:textId="77777777" w:rsidR="00C62FB7" w:rsidRDefault="00C62FB7" w:rsidP="00297FDE">
            <w:pPr>
              <w:spacing w:after="0" w:line="240" w:lineRule="auto"/>
              <w:jc w:val="center"/>
              <w:rPr>
                <w:rFonts w:asciiTheme="majorBidi" w:hAnsiTheme="majorBidi" w:cstheme="majorBidi"/>
                <w:sz w:val="24"/>
                <w:szCs w:val="24"/>
              </w:rPr>
            </w:pPr>
          </w:p>
          <w:p w14:paraId="5CCBA4A5" w14:textId="77777777" w:rsidR="00C62FB7" w:rsidRDefault="00C62FB7" w:rsidP="00297FDE">
            <w:pPr>
              <w:spacing w:after="0" w:line="240" w:lineRule="auto"/>
              <w:jc w:val="center"/>
              <w:rPr>
                <w:rFonts w:asciiTheme="majorBidi" w:hAnsiTheme="majorBidi" w:cstheme="majorBidi"/>
                <w:sz w:val="24"/>
                <w:szCs w:val="24"/>
              </w:rPr>
            </w:pPr>
          </w:p>
          <w:p w14:paraId="1E5575E7" w14:textId="77777777" w:rsidR="00C62FB7" w:rsidRDefault="00C62FB7" w:rsidP="00297FDE">
            <w:pPr>
              <w:spacing w:after="0" w:line="240" w:lineRule="auto"/>
              <w:jc w:val="center"/>
              <w:rPr>
                <w:rFonts w:asciiTheme="majorBidi" w:hAnsiTheme="majorBidi" w:cstheme="majorBidi"/>
                <w:sz w:val="24"/>
                <w:szCs w:val="24"/>
              </w:rPr>
            </w:pPr>
          </w:p>
          <w:p w14:paraId="39E263C8" w14:textId="77777777" w:rsidR="00C62FB7" w:rsidRDefault="00C62FB7" w:rsidP="00297FDE">
            <w:pPr>
              <w:spacing w:after="0" w:line="240" w:lineRule="auto"/>
              <w:jc w:val="center"/>
              <w:rPr>
                <w:rFonts w:asciiTheme="majorBidi" w:hAnsiTheme="majorBidi" w:cstheme="majorBidi"/>
                <w:sz w:val="24"/>
                <w:szCs w:val="24"/>
              </w:rPr>
            </w:pPr>
          </w:p>
          <w:p w14:paraId="43D12B6D" w14:textId="77777777" w:rsidR="00C62FB7" w:rsidRDefault="00C62FB7" w:rsidP="00297FDE">
            <w:pPr>
              <w:spacing w:after="0" w:line="240" w:lineRule="auto"/>
              <w:jc w:val="center"/>
              <w:rPr>
                <w:rFonts w:asciiTheme="majorBidi" w:hAnsiTheme="majorBidi" w:cstheme="majorBidi"/>
                <w:sz w:val="24"/>
                <w:szCs w:val="24"/>
              </w:rPr>
            </w:pPr>
          </w:p>
          <w:p w14:paraId="0AF34D21" w14:textId="77777777" w:rsidR="00C62FB7" w:rsidRDefault="00C62FB7" w:rsidP="00297FDE">
            <w:pPr>
              <w:spacing w:after="0" w:line="240" w:lineRule="auto"/>
              <w:jc w:val="center"/>
              <w:rPr>
                <w:rFonts w:asciiTheme="majorBidi" w:hAnsiTheme="majorBidi" w:cstheme="majorBidi"/>
                <w:sz w:val="24"/>
                <w:szCs w:val="24"/>
              </w:rPr>
            </w:pPr>
          </w:p>
          <w:p w14:paraId="3CA398DB" w14:textId="77777777" w:rsidR="00C62FB7" w:rsidRDefault="00C62FB7" w:rsidP="00297FDE">
            <w:pPr>
              <w:spacing w:after="0" w:line="240" w:lineRule="auto"/>
              <w:jc w:val="center"/>
              <w:rPr>
                <w:rFonts w:asciiTheme="majorBidi" w:hAnsiTheme="majorBidi" w:cstheme="majorBidi"/>
                <w:sz w:val="24"/>
                <w:szCs w:val="24"/>
              </w:rPr>
            </w:pPr>
          </w:p>
          <w:p w14:paraId="0FB0DB5B" w14:textId="77777777" w:rsidR="00C62FB7" w:rsidRDefault="00C62FB7" w:rsidP="00297FDE">
            <w:pPr>
              <w:spacing w:after="0" w:line="240" w:lineRule="auto"/>
              <w:jc w:val="center"/>
              <w:rPr>
                <w:rFonts w:asciiTheme="majorBidi" w:hAnsiTheme="majorBidi" w:cstheme="majorBidi"/>
                <w:sz w:val="24"/>
                <w:szCs w:val="24"/>
              </w:rPr>
            </w:pPr>
          </w:p>
          <w:p w14:paraId="79A3E7E8" w14:textId="6B2BF05C" w:rsidR="00511E2D" w:rsidRPr="00EE2109" w:rsidRDefault="00511E2D" w:rsidP="00297FDE">
            <w:pPr>
              <w:spacing w:after="0" w:line="240" w:lineRule="auto"/>
              <w:jc w:val="center"/>
              <w:rPr>
                <w:rFonts w:asciiTheme="majorBidi" w:hAnsiTheme="majorBidi" w:cstheme="majorBidi"/>
                <w:sz w:val="24"/>
                <w:szCs w:val="24"/>
                <w:highlight w:val="yellow"/>
              </w:rPr>
            </w:pPr>
            <w:r w:rsidRPr="00511E2D">
              <w:rPr>
                <w:rFonts w:asciiTheme="majorBidi" w:hAnsiTheme="majorBidi" w:cstheme="majorBidi"/>
                <w:sz w:val="24"/>
                <w:szCs w:val="24"/>
              </w:rPr>
              <w:t>50</w:t>
            </w: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0253BF57" w14:textId="57C6FCF5" w:rsidR="00FD0711" w:rsidRPr="0007194F" w:rsidRDefault="00CD37C2" w:rsidP="00CD37C2">
            <w:pPr>
              <w:spacing w:after="0" w:line="240" w:lineRule="auto"/>
              <w:jc w:val="both"/>
              <w:rPr>
                <w:rFonts w:ascii="Times New Roman" w:hAnsi="Times New Roman"/>
                <w:sz w:val="24"/>
                <w:szCs w:val="24"/>
              </w:rPr>
            </w:pPr>
            <w:r>
              <w:rPr>
                <w:rFonts w:ascii="Times New Roman" w:hAnsi="Times New Roman"/>
                <w:sz w:val="24"/>
                <w:szCs w:val="24"/>
              </w:rPr>
              <w:t xml:space="preserve">        </w:t>
            </w:r>
            <w:r w:rsidRPr="007D0C64">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13BA0B39" w14:textId="77777777" w:rsidR="00DC0A7C" w:rsidRDefault="00EF61F2" w:rsidP="000B3BD0">
            <w:pPr>
              <w:rPr>
                <w:rFonts w:ascii="Times New Roman" w:hAnsi="Times New Roman"/>
                <w:sz w:val="24"/>
                <w:szCs w:val="24"/>
              </w:rPr>
            </w:pPr>
            <w:r>
              <w:rPr>
                <w:rFonts w:ascii="Times New Roman" w:hAnsi="Times New Roman"/>
                <w:sz w:val="24"/>
                <w:szCs w:val="24"/>
              </w:rPr>
              <w:t xml:space="preserve"> </w:t>
            </w:r>
          </w:p>
          <w:p w14:paraId="0AC6F44D" w14:textId="5239F007" w:rsidR="00072B00" w:rsidRDefault="00072B00" w:rsidP="000B3BD0">
            <w:pPr>
              <w:rPr>
                <w:rFonts w:ascii="Times New Roman" w:hAnsi="Times New Roman"/>
                <w:sz w:val="24"/>
                <w:szCs w:val="24"/>
              </w:rPr>
            </w:pPr>
            <w:r>
              <w:rPr>
                <w:rFonts w:ascii="Times New Roman" w:hAnsi="Times New Roman"/>
                <w:sz w:val="24"/>
                <w:szCs w:val="24"/>
              </w:rPr>
              <w:t>Data completării</w:t>
            </w:r>
          </w:p>
          <w:p w14:paraId="5F83081C" w14:textId="2AE400AF" w:rsidR="00244519" w:rsidRDefault="00244519"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2398D81D" w14:textId="77777777" w:rsidR="00DC0A7C" w:rsidRDefault="00DC0A7C" w:rsidP="000B3BD0">
            <w:pPr>
              <w:rPr>
                <w:rFonts w:ascii="Times New Roman" w:hAnsi="Times New Roman"/>
                <w:sz w:val="24"/>
                <w:szCs w:val="24"/>
              </w:rPr>
            </w:pPr>
          </w:p>
          <w:p w14:paraId="169F6AC2" w14:textId="634D328B"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6BE4A8B9" w14:textId="77777777" w:rsidR="00DC0A7C" w:rsidRDefault="00DC0A7C" w:rsidP="000B3BD0">
            <w:pPr>
              <w:rPr>
                <w:rFonts w:ascii="Times New Roman" w:hAnsi="Times New Roman"/>
                <w:sz w:val="24"/>
                <w:szCs w:val="24"/>
              </w:rPr>
            </w:pPr>
          </w:p>
          <w:p w14:paraId="5D670ACD" w14:textId="39A78D4D"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685289AA" w:rsidR="00072B00" w:rsidRDefault="001F4D37" w:rsidP="000B3BD0">
            <w:pPr>
              <w:rPr>
                <w:rFonts w:ascii="Times New Roman" w:hAnsi="Times New Roman"/>
                <w:sz w:val="24"/>
                <w:szCs w:val="24"/>
              </w:rPr>
            </w:pPr>
            <w:r>
              <w:rPr>
                <w:rFonts w:ascii="Times New Roman" w:hAnsi="Times New Roman"/>
                <w:sz w:val="24"/>
                <w:szCs w:val="24"/>
              </w:rPr>
              <w:t>Lect.univ.dr. Rada Larisa</w:t>
            </w:r>
          </w:p>
        </w:tc>
        <w:tc>
          <w:tcPr>
            <w:tcW w:w="3982" w:type="dxa"/>
            <w:tcBorders>
              <w:bottom w:val="single" w:sz="4" w:space="0" w:color="auto"/>
            </w:tcBorders>
          </w:tcPr>
          <w:p w14:paraId="2D7154D7" w14:textId="27C37C71" w:rsidR="00072B00" w:rsidRDefault="001F4D37" w:rsidP="000B3BD0">
            <w:pPr>
              <w:rPr>
                <w:rFonts w:ascii="Times New Roman" w:hAnsi="Times New Roman"/>
                <w:sz w:val="24"/>
                <w:szCs w:val="24"/>
              </w:rPr>
            </w:pPr>
            <w:r>
              <w:rPr>
                <w:rFonts w:ascii="Times New Roman" w:hAnsi="Times New Roman"/>
                <w:sz w:val="24"/>
                <w:szCs w:val="24"/>
              </w:rPr>
              <w:t>Lect.univ.dr. Rada Larisa</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465B38B9"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562E954C" w14:textId="23876D1D" w:rsidR="00244519" w:rsidRDefault="00244519"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56E69400" w14:textId="46B45BDC"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77777777" w:rsidR="003C6DC8" w:rsidRDefault="003C6DC8" w:rsidP="000B3BD0">
            <w:pPr>
              <w:rPr>
                <w:rFonts w:ascii="Times New Roman" w:hAnsi="Times New Roman"/>
                <w:sz w:val="24"/>
                <w:szCs w:val="24"/>
              </w:rPr>
            </w:pPr>
          </w:p>
          <w:p w14:paraId="2497EC3C" w14:textId="4BF00699" w:rsidR="00FB6888" w:rsidRDefault="001F4D37" w:rsidP="000B3BD0">
            <w:pPr>
              <w:rPr>
                <w:rFonts w:ascii="Times New Roman" w:hAnsi="Times New Roman"/>
                <w:sz w:val="24"/>
                <w:szCs w:val="24"/>
              </w:rPr>
            </w:pPr>
            <w:r>
              <w:rPr>
                <w:rFonts w:ascii="Times New Roman" w:hAnsi="Times New Roman"/>
                <w:sz w:val="24"/>
                <w:szCs w:val="24"/>
              </w:rPr>
              <w:t>Conf.univ.dr. Mihailesc</w:t>
            </w:r>
            <w:r w:rsidR="00DC0A7C">
              <w:rPr>
                <w:rFonts w:ascii="Times New Roman" w:hAnsi="Times New Roman"/>
                <w:sz w:val="24"/>
                <w:szCs w:val="24"/>
              </w:rPr>
              <w:t>u</w:t>
            </w:r>
            <w:r>
              <w:rPr>
                <w:rFonts w:ascii="Times New Roman" w:hAnsi="Times New Roman"/>
                <w:sz w:val="24"/>
                <w:szCs w:val="24"/>
              </w:rPr>
              <w:t xml:space="preserve"> Liviu</w:t>
            </w:r>
            <w:r w:rsidR="00FB6888">
              <w:rPr>
                <w:rFonts w:ascii="Times New Roman" w:hAnsi="Times New Roman"/>
                <w:sz w:val="24"/>
                <w:szCs w:val="24"/>
              </w:rPr>
              <w:t>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42CCED2E" w14:textId="5AE328CE" w:rsidR="003075CA" w:rsidRDefault="003075CA" w:rsidP="00EE210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2E7175C9" w14:textId="66F103B4" w:rsidR="003075CA" w:rsidRDefault="003075CA" w:rsidP="000B3BD0">
            <w:pPr>
              <w:rPr>
                <w:rFonts w:ascii="Times New Roman" w:hAnsi="Times New Roman"/>
                <w:sz w:val="24"/>
                <w:szCs w:val="24"/>
              </w:rPr>
            </w:pPr>
            <w:r>
              <w:rPr>
                <w:rFonts w:ascii="Times New Roman" w:hAnsi="Times New Roman"/>
                <w:sz w:val="24"/>
                <w:szCs w:val="24"/>
              </w:rPr>
              <w:t>Decan</w:t>
            </w:r>
          </w:p>
          <w:p w14:paraId="4AB3D3F4" w14:textId="3F0E7B72" w:rsidR="003075CA" w:rsidRDefault="001F4D37" w:rsidP="000B3BD0">
            <w:pPr>
              <w:rPr>
                <w:rFonts w:ascii="Times New Roman" w:hAnsi="Times New Roman"/>
                <w:sz w:val="24"/>
                <w:szCs w:val="24"/>
              </w:rPr>
            </w:pPr>
            <w:r>
              <w:rPr>
                <w:rFonts w:ascii="Times New Roman" w:hAnsi="Times New Roman"/>
                <w:sz w:val="24"/>
                <w:szCs w:val="24"/>
              </w:rPr>
              <w:t>Conf.univ.dr. Fleancu Leonard</w:t>
            </w:r>
          </w:p>
        </w:tc>
      </w:tr>
    </w:tbl>
    <w:p w14:paraId="130709C1" w14:textId="4DE01857" w:rsidR="00FD0711" w:rsidRPr="0007194F" w:rsidRDefault="00244519"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9"/>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8DDF1" w14:textId="77777777" w:rsidR="00DB027F" w:rsidRDefault="00DB027F" w:rsidP="006B0230">
      <w:pPr>
        <w:spacing w:after="0" w:line="240" w:lineRule="auto"/>
      </w:pPr>
      <w:r>
        <w:separator/>
      </w:r>
    </w:p>
  </w:endnote>
  <w:endnote w:type="continuationSeparator" w:id="0">
    <w:p w14:paraId="5C48865E" w14:textId="77777777" w:rsidR="00DB027F" w:rsidRDefault="00DB027F"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B2133" w14:textId="77777777" w:rsidR="00DB027F" w:rsidRDefault="00DB027F" w:rsidP="006B0230">
      <w:pPr>
        <w:spacing w:after="0" w:line="240" w:lineRule="auto"/>
      </w:pPr>
      <w:r>
        <w:separator/>
      </w:r>
    </w:p>
  </w:footnote>
  <w:footnote w:type="continuationSeparator" w:id="0">
    <w:p w14:paraId="41A21277" w14:textId="77777777" w:rsidR="00DB027F" w:rsidRDefault="00DB027F"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12"/>
      <w:gridCol w:w="7712"/>
      <w:gridCol w:w="1452"/>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inline distT="0" distB="0" distL="0" distR="0" wp14:anchorId="1E311525" wp14:editId="10ECC76E">
                <wp:extent cx="785357" cy="78105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87626" cy="783307"/>
                        </a:xfrm>
                        <a:prstGeom prst="rect">
                          <a:avLst/>
                        </a:prstGeom>
                      </pic:spPr>
                    </pic:pic>
                  </a:graphicData>
                </a:graphic>
              </wp:inline>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45078"/>
    <w:multiLevelType w:val="hybridMultilevel"/>
    <w:tmpl w:val="BDB0A7C0"/>
    <w:lvl w:ilvl="0" w:tplc="844E0E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BA3707"/>
    <w:multiLevelType w:val="hybridMultilevel"/>
    <w:tmpl w:val="334A17F8"/>
    <w:lvl w:ilvl="0" w:tplc="6AC0ABFA">
      <w:start w:val="2"/>
      <w:numFmt w:val="decimal"/>
      <w:lvlText w:val="%1."/>
      <w:lvlJc w:val="left"/>
      <w:pPr>
        <w:ind w:left="6450" w:hanging="360"/>
      </w:pPr>
    </w:lvl>
    <w:lvl w:ilvl="1" w:tplc="04090019">
      <w:start w:val="1"/>
      <w:numFmt w:val="lowerLetter"/>
      <w:lvlText w:val="%2."/>
      <w:lvlJc w:val="left"/>
      <w:pPr>
        <w:ind w:left="7170" w:hanging="360"/>
      </w:pPr>
    </w:lvl>
    <w:lvl w:ilvl="2" w:tplc="0409001B">
      <w:start w:val="1"/>
      <w:numFmt w:val="lowerRoman"/>
      <w:lvlText w:val="%3."/>
      <w:lvlJc w:val="right"/>
      <w:pPr>
        <w:ind w:left="7890" w:hanging="180"/>
      </w:pPr>
    </w:lvl>
    <w:lvl w:ilvl="3" w:tplc="0409000F">
      <w:start w:val="1"/>
      <w:numFmt w:val="decimal"/>
      <w:lvlText w:val="%4."/>
      <w:lvlJc w:val="left"/>
      <w:pPr>
        <w:ind w:left="8610" w:hanging="360"/>
      </w:pPr>
    </w:lvl>
    <w:lvl w:ilvl="4" w:tplc="04090019">
      <w:start w:val="1"/>
      <w:numFmt w:val="lowerLetter"/>
      <w:lvlText w:val="%5."/>
      <w:lvlJc w:val="left"/>
      <w:pPr>
        <w:ind w:left="9330" w:hanging="360"/>
      </w:pPr>
    </w:lvl>
    <w:lvl w:ilvl="5" w:tplc="0409001B">
      <w:start w:val="1"/>
      <w:numFmt w:val="lowerRoman"/>
      <w:lvlText w:val="%6."/>
      <w:lvlJc w:val="right"/>
      <w:pPr>
        <w:ind w:left="10050" w:hanging="180"/>
      </w:pPr>
    </w:lvl>
    <w:lvl w:ilvl="6" w:tplc="0409000F">
      <w:start w:val="1"/>
      <w:numFmt w:val="decimal"/>
      <w:lvlText w:val="%7."/>
      <w:lvlJc w:val="left"/>
      <w:pPr>
        <w:ind w:left="10770" w:hanging="360"/>
      </w:pPr>
    </w:lvl>
    <w:lvl w:ilvl="7" w:tplc="04090019">
      <w:start w:val="1"/>
      <w:numFmt w:val="lowerLetter"/>
      <w:lvlText w:val="%8."/>
      <w:lvlJc w:val="left"/>
      <w:pPr>
        <w:ind w:left="11490" w:hanging="360"/>
      </w:pPr>
    </w:lvl>
    <w:lvl w:ilvl="8" w:tplc="0409001B">
      <w:start w:val="1"/>
      <w:numFmt w:val="lowerRoman"/>
      <w:lvlText w:val="%9."/>
      <w:lvlJc w:val="right"/>
      <w:pPr>
        <w:ind w:left="12210" w:hanging="180"/>
      </w:p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4177C7"/>
    <w:multiLevelType w:val="hybridMultilevel"/>
    <w:tmpl w:val="A300A82A"/>
    <w:lvl w:ilvl="0" w:tplc="04090001">
      <w:start w:val="1"/>
      <w:numFmt w:val="bullet"/>
      <w:lvlText w:val=""/>
      <w:lvlJc w:val="left"/>
      <w:pPr>
        <w:ind w:left="720" w:hanging="360"/>
      </w:pPr>
      <w:rPr>
        <w:rFonts w:ascii="Symbol" w:hAnsi="Symbol" w:hint="default"/>
      </w:rPr>
    </w:lvl>
    <w:lvl w:ilvl="1" w:tplc="EBE4292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0"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6E7627C"/>
    <w:multiLevelType w:val="hybridMultilevel"/>
    <w:tmpl w:val="5F1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4A2177"/>
    <w:multiLevelType w:val="hybridMultilevel"/>
    <w:tmpl w:val="20F49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EE29AD"/>
    <w:multiLevelType w:val="hybridMultilevel"/>
    <w:tmpl w:val="1DEAF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626F12"/>
    <w:multiLevelType w:val="hybridMultilevel"/>
    <w:tmpl w:val="73C827EE"/>
    <w:lvl w:ilvl="0" w:tplc="547A59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E60A8"/>
    <w:multiLevelType w:val="hybridMultilevel"/>
    <w:tmpl w:val="C6FC2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3"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4"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5"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47B5C49"/>
    <w:multiLevelType w:val="hybridMultilevel"/>
    <w:tmpl w:val="5D7E3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8"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1"/>
  </w:num>
  <w:num w:numId="2" w16cid:durableId="1314993467">
    <w:abstractNumId w:val="21"/>
  </w:num>
  <w:num w:numId="3" w16cid:durableId="258608419">
    <w:abstractNumId w:val="15"/>
  </w:num>
  <w:num w:numId="4" w16cid:durableId="824277224">
    <w:abstractNumId w:val="30"/>
  </w:num>
  <w:num w:numId="5" w16cid:durableId="1395470212">
    <w:abstractNumId w:val="22"/>
  </w:num>
  <w:num w:numId="6" w16cid:durableId="1887570307">
    <w:abstractNumId w:val="3"/>
  </w:num>
  <w:num w:numId="7" w16cid:durableId="311913043">
    <w:abstractNumId w:val="7"/>
  </w:num>
  <w:num w:numId="8" w16cid:durableId="83376813">
    <w:abstractNumId w:val="18"/>
  </w:num>
  <w:num w:numId="9" w16cid:durableId="1415782996">
    <w:abstractNumId w:val="39"/>
  </w:num>
  <w:num w:numId="10" w16cid:durableId="115563253">
    <w:abstractNumId w:val="20"/>
  </w:num>
  <w:num w:numId="11" w16cid:durableId="1712412863">
    <w:abstractNumId w:val="9"/>
  </w:num>
  <w:num w:numId="12" w16cid:durableId="684669261">
    <w:abstractNumId w:val="34"/>
  </w:num>
  <w:num w:numId="13" w16cid:durableId="589778944">
    <w:abstractNumId w:val="23"/>
  </w:num>
  <w:num w:numId="14" w16cid:durableId="283855198">
    <w:abstractNumId w:val="26"/>
  </w:num>
  <w:num w:numId="15" w16cid:durableId="727650862">
    <w:abstractNumId w:val="24"/>
  </w:num>
  <w:num w:numId="16" w16cid:durableId="1808426706">
    <w:abstractNumId w:val="13"/>
  </w:num>
  <w:num w:numId="17" w16cid:durableId="582108211">
    <w:abstractNumId w:val="6"/>
  </w:num>
  <w:num w:numId="18" w16cid:durableId="471601454">
    <w:abstractNumId w:val="31"/>
  </w:num>
  <w:num w:numId="19" w16cid:durableId="222521144">
    <w:abstractNumId w:val="14"/>
  </w:num>
  <w:num w:numId="20" w16cid:durableId="1666738476">
    <w:abstractNumId w:val="35"/>
  </w:num>
  <w:num w:numId="21" w16cid:durableId="772676043">
    <w:abstractNumId w:val="11"/>
  </w:num>
  <w:num w:numId="22" w16cid:durableId="661348124">
    <w:abstractNumId w:val="40"/>
  </w:num>
  <w:num w:numId="23" w16cid:durableId="1415277359">
    <w:abstractNumId w:val="12"/>
  </w:num>
  <w:num w:numId="24" w16cid:durableId="2052487911">
    <w:abstractNumId w:val="38"/>
  </w:num>
  <w:num w:numId="25" w16cid:durableId="1046226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6"/>
  </w:num>
  <w:num w:numId="27" w16cid:durableId="1365473282">
    <w:abstractNumId w:val="17"/>
  </w:num>
  <w:num w:numId="28" w16cid:durableId="142627163">
    <w:abstractNumId w:val="8"/>
  </w:num>
  <w:num w:numId="29" w16cid:durableId="1455321601">
    <w:abstractNumId w:val="19"/>
  </w:num>
  <w:num w:numId="30" w16cid:durableId="1374619729">
    <w:abstractNumId w:val="5"/>
  </w:num>
  <w:num w:numId="31" w16cid:durableId="1394348159">
    <w:abstractNumId w:val="10"/>
  </w:num>
  <w:num w:numId="32" w16cid:durableId="8354597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5525996">
    <w:abstractNumId w:val="32"/>
  </w:num>
  <w:num w:numId="34" w16cid:durableId="1095438827">
    <w:abstractNumId w:val="28"/>
  </w:num>
  <w:num w:numId="35" w16cid:durableId="1052461964">
    <w:abstractNumId w:val="4"/>
  </w:num>
  <w:num w:numId="36" w16cid:durableId="1121729851">
    <w:abstractNumId w:val="0"/>
  </w:num>
  <w:num w:numId="37" w16cid:durableId="664237953">
    <w:abstractNumId w:val="29"/>
  </w:num>
  <w:num w:numId="38" w16cid:durableId="1984649864">
    <w:abstractNumId w:val="27"/>
  </w:num>
  <w:num w:numId="39" w16cid:durableId="398677220">
    <w:abstractNumId w:val="36"/>
  </w:num>
  <w:num w:numId="40" w16cid:durableId="75466700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99791854">
    <w:abstractNumId w:val="2"/>
  </w:num>
  <w:num w:numId="42" w16cid:durableId="20118350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17127"/>
    <w:rsid w:val="000229B8"/>
    <w:rsid w:val="00024FEB"/>
    <w:rsid w:val="00042830"/>
    <w:rsid w:val="00043E52"/>
    <w:rsid w:val="00046995"/>
    <w:rsid w:val="00047C2D"/>
    <w:rsid w:val="00051BDC"/>
    <w:rsid w:val="00057E55"/>
    <w:rsid w:val="0007008C"/>
    <w:rsid w:val="0007194F"/>
    <w:rsid w:val="00072B00"/>
    <w:rsid w:val="00077E6C"/>
    <w:rsid w:val="0008100D"/>
    <w:rsid w:val="00085094"/>
    <w:rsid w:val="000A5A59"/>
    <w:rsid w:val="000B053A"/>
    <w:rsid w:val="000B1429"/>
    <w:rsid w:val="000B3BD0"/>
    <w:rsid w:val="000B482F"/>
    <w:rsid w:val="000B6EB7"/>
    <w:rsid w:val="000C2BD3"/>
    <w:rsid w:val="000C7EBE"/>
    <w:rsid w:val="000D0294"/>
    <w:rsid w:val="000E0211"/>
    <w:rsid w:val="000E0F5C"/>
    <w:rsid w:val="000E3686"/>
    <w:rsid w:val="000E4FBF"/>
    <w:rsid w:val="000F5607"/>
    <w:rsid w:val="00101A4C"/>
    <w:rsid w:val="001104F4"/>
    <w:rsid w:val="001177E6"/>
    <w:rsid w:val="0013302B"/>
    <w:rsid w:val="00136B06"/>
    <w:rsid w:val="00140EB3"/>
    <w:rsid w:val="00147C51"/>
    <w:rsid w:val="00155123"/>
    <w:rsid w:val="00161CC5"/>
    <w:rsid w:val="00182070"/>
    <w:rsid w:val="00182C22"/>
    <w:rsid w:val="001878EA"/>
    <w:rsid w:val="00196FD8"/>
    <w:rsid w:val="001A6CC3"/>
    <w:rsid w:val="001A7391"/>
    <w:rsid w:val="001B1709"/>
    <w:rsid w:val="001B1D5F"/>
    <w:rsid w:val="001B2D42"/>
    <w:rsid w:val="001B6453"/>
    <w:rsid w:val="001C5375"/>
    <w:rsid w:val="001D272D"/>
    <w:rsid w:val="001E111C"/>
    <w:rsid w:val="001E4545"/>
    <w:rsid w:val="001F003F"/>
    <w:rsid w:val="001F1957"/>
    <w:rsid w:val="001F250F"/>
    <w:rsid w:val="001F4669"/>
    <w:rsid w:val="001F4D37"/>
    <w:rsid w:val="001F64E5"/>
    <w:rsid w:val="001F661E"/>
    <w:rsid w:val="002037F7"/>
    <w:rsid w:val="00204311"/>
    <w:rsid w:val="0020512B"/>
    <w:rsid w:val="00207A26"/>
    <w:rsid w:val="0021418D"/>
    <w:rsid w:val="00225272"/>
    <w:rsid w:val="00227DE5"/>
    <w:rsid w:val="00241E04"/>
    <w:rsid w:val="00244519"/>
    <w:rsid w:val="00246F30"/>
    <w:rsid w:val="002522F4"/>
    <w:rsid w:val="00253624"/>
    <w:rsid w:val="002625B0"/>
    <w:rsid w:val="00267ECC"/>
    <w:rsid w:val="0027455B"/>
    <w:rsid w:val="002812A5"/>
    <w:rsid w:val="00285303"/>
    <w:rsid w:val="00287260"/>
    <w:rsid w:val="00291777"/>
    <w:rsid w:val="00294A50"/>
    <w:rsid w:val="00297FDE"/>
    <w:rsid w:val="002A0A18"/>
    <w:rsid w:val="002A0FC9"/>
    <w:rsid w:val="002A2A27"/>
    <w:rsid w:val="002A7E51"/>
    <w:rsid w:val="002B2D67"/>
    <w:rsid w:val="002B3BDA"/>
    <w:rsid w:val="002C3E30"/>
    <w:rsid w:val="002C5D1B"/>
    <w:rsid w:val="002C7828"/>
    <w:rsid w:val="002C7C5A"/>
    <w:rsid w:val="002D5B8A"/>
    <w:rsid w:val="002D606A"/>
    <w:rsid w:val="002D7204"/>
    <w:rsid w:val="002E3E12"/>
    <w:rsid w:val="002E4AF3"/>
    <w:rsid w:val="002E5ECA"/>
    <w:rsid w:val="002F0971"/>
    <w:rsid w:val="003075CA"/>
    <w:rsid w:val="00323BAF"/>
    <w:rsid w:val="00324AAD"/>
    <w:rsid w:val="00333131"/>
    <w:rsid w:val="003341B8"/>
    <w:rsid w:val="003363B2"/>
    <w:rsid w:val="00340DCF"/>
    <w:rsid w:val="003437E4"/>
    <w:rsid w:val="0034390B"/>
    <w:rsid w:val="00343DED"/>
    <w:rsid w:val="00347F53"/>
    <w:rsid w:val="003515D2"/>
    <w:rsid w:val="00351DD4"/>
    <w:rsid w:val="00353AA1"/>
    <w:rsid w:val="0035685D"/>
    <w:rsid w:val="00364359"/>
    <w:rsid w:val="00364C75"/>
    <w:rsid w:val="003665AD"/>
    <w:rsid w:val="003679B5"/>
    <w:rsid w:val="003806E1"/>
    <w:rsid w:val="0038215D"/>
    <w:rsid w:val="003A44E3"/>
    <w:rsid w:val="003B385B"/>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16FF8"/>
    <w:rsid w:val="0042161F"/>
    <w:rsid w:val="00426218"/>
    <w:rsid w:val="0043585E"/>
    <w:rsid w:val="00436AD6"/>
    <w:rsid w:val="004414B1"/>
    <w:rsid w:val="00450A21"/>
    <w:rsid w:val="00453037"/>
    <w:rsid w:val="00454B26"/>
    <w:rsid w:val="004662C2"/>
    <w:rsid w:val="004671D0"/>
    <w:rsid w:val="00473190"/>
    <w:rsid w:val="00475A89"/>
    <w:rsid w:val="004924E0"/>
    <w:rsid w:val="004971AD"/>
    <w:rsid w:val="00497817"/>
    <w:rsid w:val="004A05A3"/>
    <w:rsid w:val="004B3F93"/>
    <w:rsid w:val="004C3756"/>
    <w:rsid w:val="004D278A"/>
    <w:rsid w:val="004D4A49"/>
    <w:rsid w:val="004E0155"/>
    <w:rsid w:val="004E7FCC"/>
    <w:rsid w:val="004F426F"/>
    <w:rsid w:val="004F6CD3"/>
    <w:rsid w:val="005013E2"/>
    <w:rsid w:val="00502C98"/>
    <w:rsid w:val="00511E2D"/>
    <w:rsid w:val="00530A49"/>
    <w:rsid w:val="00532F3D"/>
    <w:rsid w:val="00533EB9"/>
    <w:rsid w:val="00536B72"/>
    <w:rsid w:val="00544632"/>
    <w:rsid w:val="00563549"/>
    <w:rsid w:val="00576EC0"/>
    <w:rsid w:val="0058346F"/>
    <w:rsid w:val="005976E7"/>
    <w:rsid w:val="005A12E1"/>
    <w:rsid w:val="005A395E"/>
    <w:rsid w:val="005A4B4E"/>
    <w:rsid w:val="005B402D"/>
    <w:rsid w:val="005B7E57"/>
    <w:rsid w:val="005C23EC"/>
    <w:rsid w:val="005D2AE2"/>
    <w:rsid w:val="005E20A7"/>
    <w:rsid w:val="006075EF"/>
    <w:rsid w:val="00630381"/>
    <w:rsid w:val="00637494"/>
    <w:rsid w:val="00637B47"/>
    <w:rsid w:val="00640429"/>
    <w:rsid w:val="0065472F"/>
    <w:rsid w:val="00656530"/>
    <w:rsid w:val="00656C36"/>
    <w:rsid w:val="006577CD"/>
    <w:rsid w:val="00660A65"/>
    <w:rsid w:val="00663268"/>
    <w:rsid w:val="006741B4"/>
    <w:rsid w:val="006743B2"/>
    <w:rsid w:val="00681037"/>
    <w:rsid w:val="006813DF"/>
    <w:rsid w:val="00684A40"/>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1C2C"/>
    <w:rsid w:val="007122B4"/>
    <w:rsid w:val="007209ED"/>
    <w:rsid w:val="00723DB0"/>
    <w:rsid w:val="00730CEE"/>
    <w:rsid w:val="00733BD4"/>
    <w:rsid w:val="007449F1"/>
    <w:rsid w:val="00745DEC"/>
    <w:rsid w:val="00746248"/>
    <w:rsid w:val="00754636"/>
    <w:rsid w:val="00757C43"/>
    <w:rsid w:val="00761633"/>
    <w:rsid w:val="00762B26"/>
    <w:rsid w:val="0077122B"/>
    <w:rsid w:val="0077312B"/>
    <w:rsid w:val="007740E0"/>
    <w:rsid w:val="007927E2"/>
    <w:rsid w:val="00797F4F"/>
    <w:rsid w:val="007A1B42"/>
    <w:rsid w:val="007A50A0"/>
    <w:rsid w:val="007A6A25"/>
    <w:rsid w:val="007B2369"/>
    <w:rsid w:val="007B68E4"/>
    <w:rsid w:val="007C374C"/>
    <w:rsid w:val="007C3E40"/>
    <w:rsid w:val="007C6BB6"/>
    <w:rsid w:val="007D57DE"/>
    <w:rsid w:val="007E723C"/>
    <w:rsid w:val="007F393B"/>
    <w:rsid w:val="007F6B7E"/>
    <w:rsid w:val="00801DB0"/>
    <w:rsid w:val="008027E9"/>
    <w:rsid w:val="00803CF2"/>
    <w:rsid w:val="008043E3"/>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6609A"/>
    <w:rsid w:val="008712DB"/>
    <w:rsid w:val="00873DD5"/>
    <w:rsid w:val="00877D44"/>
    <w:rsid w:val="00881875"/>
    <w:rsid w:val="00884244"/>
    <w:rsid w:val="00897094"/>
    <w:rsid w:val="00897E4F"/>
    <w:rsid w:val="008A1E7A"/>
    <w:rsid w:val="008A6E40"/>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62A3E"/>
    <w:rsid w:val="009739F4"/>
    <w:rsid w:val="00975323"/>
    <w:rsid w:val="00980E17"/>
    <w:rsid w:val="00994E0F"/>
    <w:rsid w:val="009A162C"/>
    <w:rsid w:val="009A64D0"/>
    <w:rsid w:val="009B0688"/>
    <w:rsid w:val="009B3197"/>
    <w:rsid w:val="009B449A"/>
    <w:rsid w:val="009C0D38"/>
    <w:rsid w:val="009C1184"/>
    <w:rsid w:val="009C6E3E"/>
    <w:rsid w:val="009E64C2"/>
    <w:rsid w:val="009E6519"/>
    <w:rsid w:val="009F003A"/>
    <w:rsid w:val="009F23AA"/>
    <w:rsid w:val="009F2776"/>
    <w:rsid w:val="009F3B07"/>
    <w:rsid w:val="00A1304B"/>
    <w:rsid w:val="00A225CE"/>
    <w:rsid w:val="00A22F09"/>
    <w:rsid w:val="00A251A3"/>
    <w:rsid w:val="00A26CB8"/>
    <w:rsid w:val="00A32B38"/>
    <w:rsid w:val="00A343BA"/>
    <w:rsid w:val="00A352F6"/>
    <w:rsid w:val="00A411F4"/>
    <w:rsid w:val="00A4486F"/>
    <w:rsid w:val="00A45D21"/>
    <w:rsid w:val="00A5014E"/>
    <w:rsid w:val="00A528C7"/>
    <w:rsid w:val="00A63474"/>
    <w:rsid w:val="00A637BC"/>
    <w:rsid w:val="00A655E6"/>
    <w:rsid w:val="00A74205"/>
    <w:rsid w:val="00A76F8E"/>
    <w:rsid w:val="00A77251"/>
    <w:rsid w:val="00A77F50"/>
    <w:rsid w:val="00A8092B"/>
    <w:rsid w:val="00A93E6C"/>
    <w:rsid w:val="00A94851"/>
    <w:rsid w:val="00A97B4B"/>
    <w:rsid w:val="00AA5BBD"/>
    <w:rsid w:val="00AB18CF"/>
    <w:rsid w:val="00AB36EF"/>
    <w:rsid w:val="00AB4BB4"/>
    <w:rsid w:val="00AB549C"/>
    <w:rsid w:val="00AB6174"/>
    <w:rsid w:val="00AC03A4"/>
    <w:rsid w:val="00AD46A4"/>
    <w:rsid w:val="00AD48B4"/>
    <w:rsid w:val="00AD6760"/>
    <w:rsid w:val="00AE0EFD"/>
    <w:rsid w:val="00AE251B"/>
    <w:rsid w:val="00AE553F"/>
    <w:rsid w:val="00AF5031"/>
    <w:rsid w:val="00B13421"/>
    <w:rsid w:val="00B33D7D"/>
    <w:rsid w:val="00B36DB8"/>
    <w:rsid w:val="00B436DD"/>
    <w:rsid w:val="00B4650B"/>
    <w:rsid w:val="00B52968"/>
    <w:rsid w:val="00B53C95"/>
    <w:rsid w:val="00B54B49"/>
    <w:rsid w:val="00B559AB"/>
    <w:rsid w:val="00B609FA"/>
    <w:rsid w:val="00B63901"/>
    <w:rsid w:val="00B65F59"/>
    <w:rsid w:val="00B7109F"/>
    <w:rsid w:val="00B7391E"/>
    <w:rsid w:val="00B91DB1"/>
    <w:rsid w:val="00B95F96"/>
    <w:rsid w:val="00B96466"/>
    <w:rsid w:val="00B97DD5"/>
    <w:rsid w:val="00BA0EDC"/>
    <w:rsid w:val="00BB50D8"/>
    <w:rsid w:val="00BC246B"/>
    <w:rsid w:val="00BC54CA"/>
    <w:rsid w:val="00BD7432"/>
    <w:rsid w:val="00BE0C98"/>
    <w:rsid w:val="00BE6107"/>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62FB7"/>
    <w:rsid w:val="00C766FA"/>
    <w:rsid w:val="00C81327"/>
    <w:rsid w:val="00C83775"/>
    <w:rsid w:val="00C85AC1"/>
    <w:rsid w:val="00CA006D"/>
    <w:rsid w:val="00CA4954"/>
    <w:rsid w:val="00CA7575"/>
    <w:rsid w:val="00CB5500"/>
    <w:rsid w:val="00CB707D"/>
    <w:rsid w:val="00CB7FF3"/>
    <w:rsid w:val="00CC09F3"/>
    <w:rsid w:val="00CC6774"/>
    <w:rsid w:val="00CD05ED"/>
    <w:rsid w:val="00CD37C2"/>
    <w:rsid w:val="00CD5D12"/>
    <w:rsid w:val="00CE0CD9"/>
    <w:rsid w:val="00CE29EC"/>
    <w:rsid w:val="00CE6B0C"/>
    <w:rsid w:val="00CE71E1"/>
    <w:rsid w:val="00CF76AB"/>
    <w:rsid w:val="00D00A03"/>
    <w:rsid w:val="00D00EE2"/>
    <w:rsid w:val="00D0222B"/>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5479"/>
    <w:rsid w:val="00D95FB1"/>
    <w:rsid w:val="00DA433D"/>
    <w:rsid w:val="00DB027F"/>
    <w:rsid w:val="00DB2E68"/>
    <w:rsid w:val="00DC0A7C"/>
    <w:rsid w:val="00DC2572"/>
    <w:rsid w:val="00DC450D"/>
    <w:rsid w:val="00DD2B25"/>
    <w:rsid w:val="00DD532D"/>
    <w:rsid w:val="00DE3F01"/>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52FA"/>
    <w:rsid w:val="00E437C3"/>
    <w:rsid w:val="00E5213F"/>
    <w:rsid w:val="00E56AA2"/>
    <w:rsid w:val="00E6114C"/>
    <w:rsid w:val="00E70E1A"/>
    <w:rsid w:val="00E71898"/>
    <w:rsid w:val="00E72ABE"/>
    <w:rsid w:val="00E80DB9"/>
    <w:rsid w:val="00E855E1"/>
    <w:rsid w:val="00E85C51"/>
    <w:rsid w:val="00E869CC"/>
    <w:rsid w:val="00E87AFB"/>
    <w:rsid w:val="00E91F96"/>
    <w:rsid w:val="00EA0AA9"/>
    <w:rsid w:val="00EA35DA"/>
    <w:rsid w:val="00EB1368"/>
    <w:rsid w:val="00EB2B74"/>
    <w:rsid w:val="00EC4964"/>
    <w:rsid w:val="00EC5620"/>
    <w:rsid w:val="00ED7111"/>
    <w:rsid w:val="00EE0E8F"/>
    <w:rsid w:val="00EE1105"/>
    <w:rsid w:val="00EE2109"/>
    <w:rsid w:val="00EE5094"/>
    <w:rsid w:val="00EE528D"/>
    <w:rsid w:val="00EE58FA"/>
    <w:rsid w:val="00EE6443"/>
    <w:rsid w:val="00EE7EA1"/>
    <w:rsid w:val="00EF12A7"/>
    <w:rsid w:val="00EF2DBE"/>
    <w:rsid w:val="00EF2FBB"/>
    <w:rsid w:val="00EF4811"/>
    <w:rsid w:val="00EF61F2"/>
    <w:rsid w:val="00EF6372"/>
    <w:rsid w:val="00F054FF"/>
    <w:rsid w:val="00F10B46"/>
    <w:rsid w:val="00F13B1A"/>
    <w:rsid w:val="00F15C49"/>
    <w:rsid w:val="00F16BFA"/>
    <w:rsid w:val="00F232D5"/>
    <w:rsid w:val="00F27495"/>
    <w:rsid w:val="00F30583"/>
    <w:rsid w:val="00F31C12"/>
    <w:rsid w:val="00F352DE"/>
    <w:rsid w:val="00F36AE2"/>
    <w:rsid w:val="00F413D2"/>
    <w:rsid w:val="00F43691"/>
    <w:rsid w:val="00F50D8A"/>
    <w:rsid w:val="00F51B11"/>
    <w:rsid w:val="00F56343"/>
    <w:rsid w:val="00F74C37"/>
    <w:rsid w:val="00F75197"/>
    <w:rsid w:val="00F77194"/>
    <w:rsid w:val="00F90C98"/>
    <w:rsid w:val="00F9613F"/>
    <w:rsid w:val="00F961FD"/>
    <w:rsid w:val="00F972C4"/>
    <w:rsid w:val="00FA037A"/>
    <w:rsid w:val="00FA0ADD"/>
    <w:rsid w:val="00FA11C4"/>
    <w:rsid w:val="00FA52D0"/>
    <w:rsid w:val="00FA53B9"/>
    <w:rsid w:val="00FB4ADB"/>
    <w:rsid w:val="00FB55B0"/>
    <w:rsid w:val="00FB608B"/>
    <w:rsid w:val="00FB6888"/>
    <w:rsid w:val="00FB7977"/>
    <w:rsid w:val="00FC4935"/>
    <w:rsid w:val="00FC63E9"/>
    <w:rsid w:val="00FD0711"/>
    <w:rsid w:val="00FD4111"/>
    <w:rsid w:val="00FD54D5"/>
    <w:rsid w:val="00FD5B5D"/>
    <w:rsid w:val="00FD7E96"/>
    <w:rsid w:val="00FE0BA9"/>
    <w:rsid w:val="00FE136D"/>
    <w:rsid w:val="00FF00D9"/>
    <w:rsid w:val="00FF1484"/>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F961FD"/>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F961FD"/>
    <w:rPr>
      <w:rFonts w:ascii="Times New Roman" w:hAnsi="Times New Roman" w:cs="Times New Roman"/>
      <w:sz w:val="24"/>
      <w:szCs w:val="24"/>
      <w:lang w:val="ro-RO"/>
    </w:rPr>
  </w:style>
  <w:style w:type="character" w:styleId="UnresolvedMention">
    <w:name w:val="Unresolved Mention"/>
    <w:basedOn w:val="DefaultParagraphFont"/>
    <w:uiPriority w:val="99"/>
    <w:semiHidden/>
    <w:unhideWhenUsed/>
    <w:rsid w:val="002E4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583101398">
      <w:bodyDiv w:val="1"/>
      <w:marLeft w:val="0"/>
      <w:marRight w:val="0"/>
      <w:marTop w:val="0"/>
      <w:marBottom w:val="0"/>
      <w:divBdr>
        <w:top w:val="none" w:sz="0" w:space="0" w:color="auto"/>
        <w:left w:val="none" w:sz="0" w:space="0" w:color="auto"/>
        <w:bottom w:val="none" w:sz="0" w:space="0" w:color="auto"/>
        <w:right w:val="none" w:sz="0" w:space="0" w:color="auto"/>
      </w:divBdr>
    </w:div>
    <w:div w:id="613905241">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740370793">
      <w:bodyDiv w:val="1"/>
      <w:marLeft w:val="0"/>
      <w:marRight w:val="0"/>
      <w:marTop w:val="0"/>
      <w:marBottom w:val="0"/>
      <w:divBdr>
        <w:top w:val="none" w:sz="0" w:space="0" w:color="auto"/>
        <w:left w:val="none" w:sz="0" w:space="0" w:color="auto"/>
        <w:bottom w:val="none" w:sz="0" w:space="0" w:color="auto"/>
        <w:right w:val="none" w:sz="0" w:space="0" w:color="auto"/>
      </w:divBdr>
    </w:div>
    <w:div w:id="814220148">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1028068376">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104422451">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29147197">
      <w:bodyDiv w:val="1"/>
      <w:marLeft w:val="0"/>
      <w:marRight w:val="0"/>
      <w:marTop w:val="0"/>
      <w:marBottom w:val="0"/>
      <w:divBdr>
        <w:top w:val="none" w:sz="0" w:space="0" w:color="auto"/>
        <w:left w:val="none" w:sz="0" w:space="0" w:color="auto"/>
        <w:bottom w:val="none" w:sz="0" w:space="0" w:color="auto"/>
        <w:right w:val="none" w:sz="0" w:space="0" w:color="auto"/>
      </w:divBdr>
    </w:div>
    <w:div w:id="1277443580">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472597367">
      <w:bodyDiv w:val="1"/>
      <w:marLeft w:val="0"/>
      <w:marRight w:val="0"/>
      <w:marTop w:val="0"/>
      <w:marBottom w:val="0"/>
      <w:divBdr>
        <w:top w:val="none" w:sz="0" w:space="0" w:color="auto"/>
        <w:left w:val="none" w:sz="0" w:space="0" w:color="auto"/>
        <w:bottom w:val="none" w:sz="0" w:space="0" w:color="auto"/>
        <w:right w:val="none" w:sz="0" w:space="0" w:color="auto"/>
      </w:divBdr>
    </w:div>
    <w:div w:id="1502619092">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742633331">
      <w:bodyDiv w:val="1"/>
      <w:marLeft w:val="0"/>
      <w:marRight w:val="0"/>
      <w:marTop w:val="0"/>
      <w:marBottom w:val="0"/>
      <w:divBdr>
        <w:top w:val="none" w:sz="0" w:space="0" w:color="auto"/>
        <w:left w:val="none" w:sz="0" w:space="0" w:color="auto"/>
        <w:bottom w:val="none" w:sz="0" w:space="0" w:color="auto"/>
        <w:right w:val="none" w:sz="0" w:space="0" w:color="auto"/>
      </w:divBdr>
    </w:div>
    <w:div w:id="1758403956">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88390822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bristo.ro/ro/editura/Human%20Kinetics%20Publishers?_gl=1*b8x4cw*_up*MQ..*_gs*MQ..&amp;gclid=CjwKCAiA74G9BhAEEiwA8kNfpWoEoW5q8H4aewMvyvsRTjBvFqsEqhtwlWGyw8U7vpARI3e4P4R0tBoCFiwQAvD_BwE" TargetMode="External"/><Relationship Id="rId18" Type="http://schemas.openxmlformats.org/officeDocument/2006/relationships/hyperlink" Target="https://frvolei.r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ibris.ro/librarie-online?fsv_77658=Independently+Published" TargetMode="External"/><Relationship Id="rId17" Type="http://schemas.openxmlformats.org/officeDocument/2006/relationships/hyperlink" Target="https://www.libristo.ro/ro/editura/Human%20Kinetics%20Publishers?_gl=1*b8x4cw*_up*MQ..*_gs*MQ..&amp;gclid=CjwKCAiA74G9BhAEEiwA8kNfpWoEoW5q8H4aewMvyvsRTjBvFqsEqhtwlWGyw8U7vpARI3e4P4R0tBoCFiwQAvD_BwE" TargetMode="External"/><Relationship Id="rId2" Type="http://schemas.openxmlformats.org/officeDocument/2006/relationships/customXml" Target="../customXml/item2.xml"/><Relationship Id="rId16" Type="http://schemas.openxmlformats.org/officeDocument/2006/relationships/hyperlink" Target="https://www.libris.ro/librarie-online?fsv_77658=Independently+Publish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book.ro/catalogsearch/result?q=Meyer%20&amp;%20Meyer%20Sport" TargetMode="External"/><Relationship Id="rId5" Type="http://schemas.openxmlformats.org/officeDocument/2006/relationships/numbering" Target="numbering.xml"/><Relationship Id="rId15" Type="http://schemas.openxmlformats.org/officeDocument/2006/relationships/hyperlink" Target="https://www.enbook.ro/catalogsearch/result?q=Meyer%20&amp;%20Meyer%20Sport"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volei.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2092</Words>
  <Characters>11929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9</cp:revision>
  <dcterms:created xsi:type="dcterms:W3CDTF">2025-10-01T15:28:00Z</dcterms:created>
  <dcterms:modified xsi:type="dcterms:W3CDTF">2025-10-13T14:06:00Z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